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69BF6D" w14:textId="77777777" w:rsidR="001114DE" w:rsidRPr="00C605A2" w:rsidRDefault="001114DE" w:rsidP="001114DE">
      <w:pPr>
        <w:tabs>
          <w:tab w:val="center" w:pos="1418"/>
        </w:tabs>
        <w:ind w:firstLine="540"/>
        <w:jc w:val="both"/>
        <w:rPr>
          <w:rFonts w:ascii="Arial" w:hAnsi="Arial" w:cs="Arial"/>
          <w:b/>
          <w:color w:val="FFFFFF"/>
        </w:rPr>
      </w:pPr>
      <w:r w:rsidRPr="00C605A2">
        <w:rPr>
          <w:rFonts w:ascii="Arial" w:hAnsi="Arial" w:cs="Arial"/>
          <w:b/>
        </w:rPr>
        <w:object w:dxaOrig="1621" w:dyaOrig="2091" w14:anchorId="04CB7E9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.5pt;height:60pt" o:ole="">
            <v:imagedata r:id="rId5" o:title=""/>
          </v:shape>
          <o:OLEObject Type="Embed" ProgID="CDraw4" ShapeID="_x0000_i1025" DrawAspect="Content" ObjectID="_1853999923" r:id="rId6"/>
        </w:object>
      </w:r>
    </w:p>
    <w:p w14:paraId="07E182C3" w14:textId="66E95C1B" w:rsidR="001114DE" w:rsidRPr="00C605A2" w:rsidRDefault="001114DE" w:rsidP="001114DE">
      <w:pPr>
        <w:pStyle w:val="Naslov5"/>
        <w:tabs>
          <w:tab w:val="center" w:pos="1800"/>
        </w:tabs>
        <w:rPr>
          <w:rFonts w:ascii="Arial" w:hAnsi="Arial" w:cs="Arial"/>
          <w:b/>
          <w:color w:val="auto"/>
        </w:rPr>
      </w:pPr>
      <w:r w:rsidRPr="00C605A2">
        <w:rPr>
          <w:rFonts w:ascii="Arial" w:hAnsi="Arial" w:cs="Arial"/>
          <w:b/>
          <w:color w:val="auto"/>
        </w:rPr>
        <w:t>REPUBLIKA    HRVATSKA</w:t>
      </w:r>
      <w:r w:rsidRPr="00C605A2">
        <w:rPr>
          <w:rFonts w:ascii="Arial" w:hAnsi="Arial" w:cs="Arial"/>
          <w:b/>
          <w:color w:val="auto"/>
        </w:rPr>
        <w:tab/>
      </w:r>
      <w:r w:rsidRPr="00C605A2">
        <w:rPr>
          <w:rFonts w:ascii="Arial" w:hAnsi="Arial" w:cs="Arial"/>
          <w:b/>
          <w:color w:val="auto"/>
        </w:rPr>
        <w:tab/>
      </w:r>
      <w:r w:rsidRPr="00C605A2">
        <w:rPr>
          <w:rFonts w:ascii="Arial" w:hAnsi="Arial" w:cs="Arial"/>
          <w:b/>
          <w:color w:val="auto"/>
        </w:rPr>
        <w:tab/>
      </w:r>
      <w:r w:rsidRPr="00C605A2">
        <w:rPr>
          <w:rFonts w:ascii="Arial" w:hAnsi="Arial" w:cs="Arial"/>
          <w:b/>
          <w:color w:val="auto"/>
        </w:rPr>
        <w:tab/>
      </w:r>
      <w:r w:rsidRPr="00C605A2">
        <w:rPr>
          <w:rFonts w:ascii="Arial" w:hAnsi="Arial" w:cs="Arial"/>
          <w:b/>
          <w:color w:val="auto"/>
        </w:rPr>
        <w:tab/>
      </w:r>
      <w:r w:rsidRPr="00C605A2">
        <w:rPr>
          <w:rFonts w:ascii="Arial" w:hAnsi="Arial" w:cs="Arial"/>
          <w:b/>
          <w:color w:val="auto"/>
        </w:rPr>
        <w:tab/>
      </w:r>
      <w:r w:rsidR="001251E7">
        <w:rPr>
          <w:rFonts w:ascii="Arial" w:hAnsi="Arial" w:cs="Arial"/>
          <w:b/>
          <w:color w:val="auto"/>
        </w:rPr>
        <w:t>NACRT PRIJEDLOGA</w:t>
      </w:r>
    </w:p>
    <w:p w14:paraId="71622770" w14:textId="77777777" w:rsidR="001114DE" w:rsidRPr="00C605A2" w:rsidRDefault="001114DE" w:rsidP="001114DE">
      <w:pPr>
        <w:tabs>
          <w:tab w:val="center" w:pos="1800"/>
        </w:tabs>
        <w:jc w:val="both"/>
        <w:rPr>
          <w:rFonts w:ascii="Arial" w:hAnsi="Arial" w:cs="Arial"/>
          <w:b/>
        </w:rPr>
      </w:pPr>
      <w:r w:rsidRPr="00C605A2">
        <w:rPr>
          <w:rFonts w:ascii="Arial" w:hAnsi="Arial" w:cs="Arial"/>
          <w:b/>
        </w:rPr>
        <w:t>KARLOVAČKA ŽUPANIJA</w:t>
      </w:r>
      <w:r w:rsidRPr="00C605A2">
        <w:rPr>
          <w:rFonts w:ascii="Arial" w:hAnsi="Arial" w:cs="Arial"/>
          <w:b/>
        </w:rPr>
        <w:tab/>
      </w:r>
      <w:r w:rsidRPr="00C605A2">
        <w:rPr>
          <w:rFonts w:ascii="Arial" w:hAnsi="Arial" w:cs="Arial"/>
          <w:b/>
        </w:rPr>
        <w:tab/>
      </w:r>
      <w:r w:rsidRPr="00C605A2">
        <w:rPr>
          <w:rFonts w:ascii="Arial" w:hAnsi="Arial" w:cs="Arial"/>
          <w:b/>
        </w:rPr>
        <w:tab/>
      </w:r>
      <w:r w:rsidRPr="00C605A2">
        <w:rPr>
          <w:rFonts w:ascii="Arial" w:hAnsi="Arial" w:cs="Arial"/>
          <w:b/>
        </w:rPr>
        <w:tab/>
      </w:r>
      <w:r w:rsidRPr="00C605A2">
        <w:rPr>
          <w:rFonts w:ascii="Arial" w:hAnsi="Arial" w:cs="Arial"/>
          <w:b/>
        </w:rPr>
        <w:tab/>
      </w:r>
      <w:r w:rsidRPr="00C605A2">
        <w:rPr>
          <w:rFonts w:ascii="Arial" w:hAnsi="Arial" w:cs="Arial"/>
          <w:b/>
        </w:rPr>
        <w:tab/>
        <w:t xml:space="preserve"> </w:t>
      </w:r>
    </w:p>
    <w:p w14:paraId="5D8FE128" w14:textId="77777777" w:rsidR="001114DE" w:rsidRPr="00C605A2" w:rsidRDefault="001114DE" w:rsidP="001114DE">
      <w:pPr>
        <w:tabs>
          <w:tab w:val="center" w:pos="1800"/>
        </w:tabs>
        <w:ind w:firstLine="540"/>
        <w:jc w:val="both"/>
        <w:rPr>
          <w:rFonts w:ascii="Arial" w:hAnsi="Arial" w:cs="Arial"/>
          <w:b/>
        </w:rPr>
      </w:pPr>
      <w:r w:rsidRPr="00C605A2">
        <w:rPr>
          <w:rFonts w:ascii="Arial" w:hAnsi="Arial" w:cs="Arial"/>
          <w:b/>
        </w:rPr>
        <w:t xml:space="preserve">GRAD SLUNJ </w:t>
      </w:r>
    </w:p>
    <w:p w14:paraId="73BDA3E7" w14:textId="77777777" w:rsidR="001114DE" w:rsidRPr="00C605A2" w:rsidRDefault="001114DE" w:rsidP="001114DE">
      <w:pPr>
        <w:tabs>
          <w:tab w:val="center" w:pos="1800"/>
        </w:tabs>
        <w:jc w:val="both"/>
        <w:rPr>
          <w:rFonts w:ascii="Arial" w:hAnsi="Arial" w:cs="Arial"/>
          <w:b/>
          <w:bCs/>
        </w:rPr>
      </w:pPr>
      <w:r w:rsidRPr="00C605A2">
        <w:rPr>
          <w:rFonts w:ascii="Arial" w:hAnsi="Arial" w:cs="Arial"/>
          <w:b/>
          <w:bCs/>
        </w:rPr>
        <w:t xml:space="preserve">     GRADSKO VIJEĆE</w:t>
      </w:r>
    </w:p>
    <w:p w14:paraId="4D45D618" w14:textId="77777777" w:rsidR="001114DE" w:rsidRPr="00C605A2" w:rsidRDefault="001114DE" w:rsidP="001114DE">
      <w:pPr>
        <w:jc w:val="both"/>
        <w:rPr>
          <w:rFonts w:ascii="Arial" w:hAnsi="Arial" w:cs="Arial"/>
        </w:rPr>
      </w:pPr>
    </w:p>
    <w:p w14:paraId="0B333642" w14:textId="1A757698" w:rsidR="001114DE" w:rsidRPr="00C605A2" w:rsidRDefault="001114DE" w:rsidP="001114DE">
      <w:pPr>
        <w:jc w:val="both"/>
        <w:rPr>
          <w:rFonts w:ascii="Arial" w:hAnsi="Arial" w:cs="Arial"/>
        </w:rPr>
      </w:pPr>
      <w:r w:rsidRPr="00C605A2">
        <w:rPr>
          <w:rFonts w:ascii="Arial" w:hAnsi="Arial" w:cs="Arial"/>
        </w:rPr>
        <w:t xml:space="preserve">KLASA: </w:t>
      </w:r>
      <w:r w:rsidR="001251E7">
        <w:rPr>
          <w:rFonts w:ascii="Arial" w:hAnsi="Arial" w:cs="Arial"/>
        </w:rPr>
        <w:t>013-02</w:t>
      </w:r>
      <w:r w:rsidRPr="00C605A2">
        <w:rPr>
          <w:rFonts w:ascii="Arial" w:hAnsi="Arial" w:cs="Arial"/>
        </w:rPr>
        <w:t>/2</w:t>
      </w:r>
      <w:r w:rsidR="002D624C" w:rsidRPr="00C605A2">
        <w:rPr>
          <w:rFonts w:ascii="Arial" w:hAnsi="Arial" w:cs="Arial"/>
        </w:rPr>
        <w:t>6</w:t>
      </w:r>
      <w:r w:rsidRPr="00C605A2">
        <w:rPr>
          <w:rFonts w:ascii="Arial" w:hAnsi="Arial" w:cs="Arial"/>
        </w:rPr>
        <w:t>-01/</w:t>
      </w:r>
      <w:r w:rsidR="005C2605">
        <w:rPr>
          <w:rFonts w:ascii="Arial" w:hAnsi="Arial" w:cs="Arial"/>
        </w:rPr>
        <w:t>17</w:t>
      </w:r>
    </w:p>
    <w:p w14:paraId="46B525CB" w14:textId="4EB10F87" w:rsidR="001114DE" w:rsidRPr="00C605A2" w:rsidRDefault="001114DE" w:rsidP="001114DE">
      <w:pPr>
        <w:jc w:val="both"/>
        <w:rPr>
          <w:rFonts w:ascii="Arial" w:hAnsi="Arial" w:cs="Arial"/>
        </w:rPr>
      </w:pPr>
      <w:r w:rsidRPr="00C605A2">
        <w:rPr>
          <w:rFonts w:ascii="Arial" w:hAnsi="Arial" w:cs="Arial"/>
        </w:rPr>
        <w:t>URBROJ: 2133-04-</w:t>
      </w:r>
      <w:r w:rsidR="002D624C" w:rsidRPr="00C605A2">
        <w:rPr>
          <w:rFonts w:ascii="Arial" w:hAnsi="Arial" w:cs="Arial"/>
        </w:rPr>
        <w:t xml:space="preserve">03- </w:t>
      </w:r>
      <w:r w:rsidRPr="00C605A2">
        <w:rPr>
          <w:rFonts w:ascii="Arial" w:hAnsi="Arial" w:cs="Arial"/>
        </w:rPr>
        <w:t>03/01-2</w:t>
      </w:r>
      <w:r w:rsidR="002D624C" w:rsidRPr="00C605A2">
        <w:rPr>
          <w:rFonts w:ascii="Arial" w:hAnsi="Arial" w:cs="Arial"/>
        </w:rPr>
        <w:t>6</w:t>
      </w:r>
      <w:r w:rsidRPr="00C605A2">
        <w:rPr>
          <w:rFonts w:ascii="Arial" w:hAnsi="Arial" w:cs="Arial"/>
        </w:rPr>
        <w:t>-</w:t>
      </w:r>
      <w:r w:rsidR="00D36E66">
        <w:rPr>
          <w:rFonts w:ascii="Arial" w:hAnsi="Arial" w:cs="Arial"/>
        </w:rPr>
        <w:t>1</w:t>
      </w:r>
    </w:p>
    <w:p w14:paraId="2E77AFD8" w14:textId="6A0F945C" w:rsidR="001114DE" w:rsidRPr="00C605A2" w:rsidRDefault="001114DE" w:rsidP="001114DE">
      <w:pPr>
        <w:jc w:val="both"/>
        <w:rPr>
          <w:rFonts w:ascii="Arial" w:hAnsi="Arial" w:cs="Arial"/>
        </w:rPr>
      </w:pPr>
      <w:r w:rsidRPr="00C605A2">
        <w:rPr>
          <w:rFonts w:ascii="Arial" w:hAnsi="Arial" w:cs="Arial"/>
        </w:rPr>
        <w:t>Slunj,    ______  202</w:t>
      </w:r>
      <w:r w:rsidR="002D624C" w:rsidRPr="00C605A2">
        <w:rPr>
          <w:rFonts w:ascii="Arial" w:hAnsi="Arial" w:cs="Arial"/>
        </w:rPr>
        <w:t>6</w:t>
      </w:r>
      <w:r w:rsidRPr="00C605A2">
        <w:rPr>
          <w:rFonts w:ascii="Arial" w:hAnsi="Arial" w:cs="Arial"/>
        </w:rPr>
        <w:t xml:space="preserve">.  </w:t>
      </w:r>
      <w:r w:rsidRPr="00C605A2">
        <w:rPr>
          <w:rFonts w:ascii="Arial" w:hAnsi="Arial" w:cs="Arial"/>
        </w:rPr>
        <w:tab/>
      </w:r>
      <w:r w:rsidRPr="00C605A2">
        <w:rPr>
          <w:rFonts w:ascii="Arial" w:hAnsi="Arial" w:cs="Arial"/>
        </w:rPr>
        <w:tab/>
      </w:r>
    </w:p>
    <w:p w14:paraId="5BD83C60" w14:textId="1191172E" w:rsidR="001114DE" w:rsidRPr="00C605A2" w:rsidRDefault="001114DE" w:rsidP="001114DE">
      <w:pPr>
        <w:jc w:val="both"/>
        <w:rPr>
          <w:rFonts w:ascii="Arial" w:hAnsi="Arial" w:cs="Arial"/>
        </w:rPr>
      </w:pPr>
      <w:r w:rsidRPr="00C605A2">
        <w:rPr>
          <w:rFonts w:ascii="Arial" w:hAnsi="Arial" w:cs="Arial"/>
        </w:rPr>
        <w:tab/>
      </w:r>
      <w:r w:rsidRPr="00C605A2">
        <w:rPr>
          <w:rFonts w:ascii="Arial" w:hAnsi="Arial" w:cs="Arial"/>
        </w:rPr>
        <w:tab/>
      </w:r>
      <w:r w:rsidRPr="00C605A2">
        <w:rPr>
          <w:rFonts w:ascii="Arial" w:hAnsi="Arial" w:cs="Arial"/>
        </w:rPr>
        <w:tab/>
      </w:r>
      <w:r w:rsidRPr="00C605A2">
        <w:rPr>
          <w:rFonts w:ascii="Arial" w:hAnsi="Arial" w:cs="Arial"/>
        </w:rPr>
        <w:tab/>
      </w:r>
      <w:r w:rsidRPr="00C605A2">
        <w:rPr>
          <w:rFonts w:ascii="Arial" w:hAnsi="Arial" w:cs="Arial"/>
        </w:rPr>
        <w:tab/>
      </w:r>
      <w:r w:rsidRPr="00C605A2">
        <w:rPr>
          <w:rFonts w:ascii="Arial" w:hAnsi="Arial" w:cs="Arial"/>
        </w:rPr>
        <w:tab/>
      </w:r>
      <w:r w:rsidRPr="00C605A2">
        <w:rPr>
          <w:rFonts w:ascii="Arial" w:hAnsi="Arial" w:cs="Arial"/>
        </w:rPr>
        <w:tab/>
      </w:r>
      <w:r w:rsidRPr="00C605A2">
        <w:rPr>
          <w:rFonts w:ascii="Arial" w:hAnsi="Arial" w:cs="Arial"/>
        </w:rPr>
        <w:tab/>
      </w:r>
      <w:r w:rsidRPr="00C605A2">
        <w:rPr>
          <w:rFonts w:ascii="Arial" w:hAnsi="Arial" w:cs="Arial"/>
        </w:rPr>
        <w:tab/>
      </w:r>
      <w:r w:rsidRPr="00C605A2">
        <w:rPr>
          <w:rFonts w:ascii="Arial" w:hAnsi="Arial" w:cs="Arial"/>
        </w:rPr>
        <w:tab/>
      </w:r>
    </w:p>
    <w:p w14:paraId="0846A04C" w14:textId="1FE09013" w:rsidR="001114DE" w:rsidRPr="00C605A2" w:rsidRDefault="001114DE" w:rsidP="001114DE">
      <w:pPr>
        <w:pStyle w:val="Tijeloteksta2"/>
        <w:spacing w:after="0" w:line="240" w:lineRule="auto"/>
        <w:jc w:val="both"/>
        <w:rPr>
          <w:rFonts w:ascii="Arial" w:hAnsi="Arial" w:cs="Arial"/>
        </w:rPr>
      </w:pPr>
      <w:r w:rsidRPr="00C605A2">
        <w:rPr>
          <w:rFonts w:ascii="Arial" w:hAnsi="Arial" w:cs="Arial"/>
        </w:rPr>
        <w:t xml:space="preserve">Na temelju članka </w:t>
      </w:r>
      <w:r w:rsidR="00B64ADC">
        <w:rPr>
          <w:rFonts w:ascii="Arial" w:hAnsi="Arial" w:cs="Arial"/>
        </w:rPr>
        <w:t>98</w:t>
      </w:r>
      <w:r w:rsidRPr="00C605A2">
        <w:rPr>
          <w:rFonts w:ascii="Arial" w:hAnsi="Arial" w:cs="Arial"/>
        </w:rPr>
        <w:t xml:space="preserve">. Zakona o </w:t>
      </w:r>
      <w:r w:rsidR="00E54BF7">
        <w:rPr>
          <w:rFonts w:ascii="Arial" w:hAnsi="Arial" w:cs="Arial"/>
        </w:rPr>
        <w:t xml:space="preserve">komunalnom gospodarstvu </w:t>
      </w:r>
      <w:r w:rsidRPr="00C605A2">
        <w:rPr>
          <w:rFonts w:ascii="Arial" w:hAnsi="Arial" w:cs="Arial"/>
        </w:rPr>
        <w:t>(</w:t>
      </w:r>
      <w:r w:rsidR="00B64ADC">
        <w:rPr>
          <w:rFonts w:ascii="Arial" w:hAnsi="Arial" w:cs="Arial"/>
        </w:rPr>
        <w:t>„</w:t>
      </w:r>
      <w:r w:rsidRPr="00C605A2">
        <w:rPr>
          <w:rFonts w:ascii="Arial" w:hAnsi="Arial" w:cs="Arial"/>
        </w:rPr>
        <w:t xml:space="preserve">Narodne </w:t>
      </w:r>
      <w:r w:rsidR="00B64ADC">
        <w:rPr>
          <w:rFonts w:ascii="Arial" w:hAnsi="Arial" w:cs="Arial"/>
        </w:rPr>
        <w:t xml:space="preserve">novine“ </w:t>
      </w:r>
      <w:r w:rsidRPr="00C605A2">
        <w:rPr>
          <w:rFonts w:ascii="Arial" w:hAnsi="Arial" w:cs="Arial"/>
        </w:rPr>
        <w:t xml:space="preserve">br. </w:t>
      </w:r>
      <w:r w:rsidR="00B64ADC">
        <w:rPr>
          <w:rFonts w:ascii="Arial" w:hAnsi="Arial" w:cs="Arial"/>
        </w:rPr>
        <w:t>68/18, 110/18, 32/20 i 145/24</w:t>
      </w:r>
      <w:r w:rsidRPr="00C605A2">
        <w:rPr>
          <w:rFonts w:ascii="Arial" w:hAnsi="Arial" w:cs="Arial"/>
        </w:rPr>
        <w:t>) i članka 25. stavka 1. podstavka 18. Statuta Grada Slunja ("Glasnik Karlovačke županije" 20/09, 06/13, 15/13, 03/15 i „Službeni glasnik Grada Slunja“ 01/18, 02/20, 06/20, 03/21 i 05/21-pročišćeni tekst),  Gradsko vijeće Grada Slunja na svojoj ___. sjednici održanoj dana _____  202</w:t>
      </w:r>
      <w:r w:rsidR="002D624C" w:rsidRPr="00C605A2">
        <w:rPr>
          <w:rFonts w:ascii="Arial" w:hAnsi="Arial" w:cs="Arial"/>
        </w:rPr>
        <w:t>6</w:t>
      </w:r>
      <w:r w:rsidRPr="00C605A2">
        <w:rPr>
          <w:rFonts w:ascii="Arial" w:hAnsi="Arial" w:cs="Arial"/>
        </w:rPr>
        <w:t>. godine, donosi</w:t>
      </w:r>
    </w:p>
    <w:p w14:paraId="18802EFF" w14:textId="77777777" w:rsidR="001114DE" w:rsidRDefault="001114DE" w:rsidP="001114DE">
      <w:pPr>
        <w:pStyle w:val="Tijeloteksta"/>
        <w:spacing w:before="2"/>
        <w:ind w:left="0"/>
        <w:jc w:val="left"/>
        <w:rPr>
          <w:rFonts w:ascii="Arial" w:hAnsi="Arial" w:cs="Arial"/>
        </w:rPr>
      </w:pPr>
    </w:p>
    <w:p w14:paraId="7B9138FA" w14:textId="77777777" w:rsidR="00C012D6" w:rsidRPr="00C605A2" w:rsidRDefault="00C012D6" w:rsidP="001114DE">
      <w:pPr>
        <w:pStyle w:val="Tijeloteksta"/>
        <w:spacing w:before="2"/>
        <w:ind w:left="0"/>
        <w:jc w:val="left"/>
        <w:rPr>
          <w:rFonts w:ascii="Arial" w:hAnsi="Arial" w:cs="Arial"/>
        </w:rPr>
      </w:pPr>
    </w:p>
    <w:p w14:paraId="17DE471D" w14:textId="7D64E129" w:rsidR="001114DE" w:rsidRPr="00C605A2" w:rsidRDefault="001114DE" w:rsidP="00B479E7">
      <w:pPr>
        <w:pStyle w:val="Bezproreda"/>
        <w:jc w:val="center"/>
        <w:rPr>
          <w:rFonts w:ascii="Arial" w:hAnsi="Arial" w:cs="Arial"/>
          <w:b/>
          <w:bCs/>
        </w:rPr>
      </w:pPr>
      <w:r w:rsidRPr="00C605A2">
        <w:rPr>
          <w:rFonts w:ascii="Arial" w:hAnsi="Arial" w:cs="Arial"/>
          <w:b/>
          <w:bCs/>
        </w:rPr>
        <w:t>ODLUKU</w:t>
      </w:r>
    </w:p>
    <w:p w14:paraId="3CE05EF5" w14:textId="4ABDD37A" w:rsidR="001114DE" w:rsidRPr="00C605A2" w:rsidRDefault="001114DE" w:rsidP="00B479E7">
      <w:pPr>
        <w:pStyle w:val="Bezproreda"/>
        <w:jc w:val="center"/>
        <w:rPr>
          <w:rFonts w:ascii="Arial" w:hAnsi="Arial" w:cs="Arial"/>
          <w:b/>
          <w:bCs/>
        </w:rPr>
      </w:pPr>
      <w:r w:rsidRPr="00C605A2">
        <w:rPr>
          <w:rFonts w:ascii="Arial" w:hAnsi="Arial" w:cs="Arial"/>
          <w:b/>
          <w:bCs/>
        </w:rPr>
        <w:t xml:space="preserve">o </w:t>
      </w:r>
      <w:r w:rsidR="00B64ADC">
        <w:rPr>
          <w:rFonts w:ascii="Arial" w:hAnsi="Arial" w:cs="Arial"/>
          <w:b/>
          <w:bCs/>
        </w:rPr>
        <w:t>vrijednosti boda komunalne naknade</w:t>
      </w:r>
    </w:p>
    <w:p w14:paraId="06A7A923" w14:textId="77777777" w:rsidR="001114DE" w:rsidRPr="00C605A2" w:rsidRDefault="001114DE" w:rsidP="001114DE">
      <w:pPr>
        <w:pStyle w:val="Tijeloteksta"/>
        <w:ind w:left="0"/>
        <w:jc w:val="left"/>
        <w:rPr>
          <w:rFonts w:ascii="Arial" w:hAnsi="Arial" w:cs="Arial"/>
          <w:b/>
          <w:bCs/>
        </w:rPr>
      </w:pPr>
    </w:p>
    <w:p w14:paraId="02113ACC" w14:textId="322CD7F0" w:rsidR="00B4759D" w:rsidRPr="00C605A2" w:rsidRDefault="001114DE" w:rsidP="00B479E7">
      <w:pPr>
        <w:jc w:val="center"/>
        <w:rPr>
          <w:rFonts w:ascii="Arial" w:hAnsi="Arial" w:cs="Arial"/>
          <w:b/>
          <w:bCs/>
        </w:rPr>
      </w:pPr>
      <w:r w:rsidRPr="00C605A2">
        <w:rPr>
          <w:rFonts w:ascii="Arial" w:hAnsi="Arial" w:cs="Arial"/>
          <w:b/>
          <w:bCs/>
        </w:rPr>
        <w:t>Članak 1.</w:t>
      </w:r>
    </w:p>
    <w:p w14:paraId="4C82B032" w14:textId="77777777" w:rsidR="00B64ADC" w:rsidRDefault="00B64ADC" w:rsidP="00B04844">
      <w:pPr>
        <w:pStyle w:val="Bezproreda"/>
        <w:jc w:val="both"/>
        <w:rPr>
          <w:rFonts w:ascii="Arial" w:hAnsi="Arial" w:cs="Arial"/>
        </w:rPr>
      </w:pPr>
      <w:r>
        <w:rPr>
          <w:rFonts w:ascii="Arial" w:hAnsi="Arial" w:cs="Arial"/>
        </w:rPr>
        <w:t>Ovom Odlukom određuje se vrijednost boda komunalne naknade (B) u eurima po četvornome metru (m²) korisne površine stambenog prostora u prvoj zoni na području Grada Slunja.</w:t>
      </w:r>
    </w:p>
    <w:p w14:paraId="5480465F" w14:textId="77777777" w:rsidR="00B64ADC" w:rsidRDefault="00B64ADC" w:rsidP="00B04844">
      <w:pPr>
        <w:pStyle w:val="Bezproreda"/>
        <w:jc w:val="both"/>
        <w:rPr>
          <w:rFonts w:ascii="Arial" w:hAnsi="Arial" w:cs="Arial"/>
        </w:rPr>
      </w:pPr>
    </w:p>
    <w:p w14:paraId="58ABF4ED" w14:textId="77777777" w:rsidR="001114DE" w:rsidRPr="00C605A2" w:rsidRDefault="001114DE" w:rsidP="001114DE">
      <w:pPr>
        <w:pStyle w:val="Odlomakpopisa"/>
        <w:widowControl/>
        <w:suppressAutoHyphens w:val="0"/>
        <w:autoSpaceDE/>
        <w:autoSpaceDN/>
        <w:spacing w:after="160" w:line="256" w:lineRule="auto"/>
        <w:ind w:left="713"/>
        <w:textAlignment w:val="auto"/>
        <w:rPr>
          <w:rFonts w:ascii="Arial" w:hAnsi="Arial" w:cs="Arial"/>
        </w:rPr>
      </w:pPr>
    </w:p>
    <w:p w14:paraId="3E6EFD5E" w14:textId="221ECCF8" w:rsidR="001114DE" w:rsidRPr="00C605A2" w:rsidRDefault="00B479E7" w:rsidP="00B479E7">
      <w:pPr>
        <w:jc w:val="center"/>
        <w:rPr>
          <w:rFonts w:ascii="Arial" w:hAnsi="Arial" w:cs="Arial"/>
          <w:b/>
          <w:bCs/>
        </w:rPr>
      </w:pPr>
      <w:r w:rsidRPr="00C605A2">
        <w:rPr>
          <w:rFonts w:ascii="Arial" w:hAnsi="Arial" w:cs="Arial"/>
          <w:b/>
          <w:bCs/>
        </w:rPr>
        <w:t>Članak 2.</w:t>
      </w:r>
    </w:p>
    <w:p w14:paraId="4F04D33D" w14:textId="3D5DC29B" w:rsidR="00DB3C07" w:rsidRDefault="00B64ADC" w:rsidP="000D0232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Vrijednost boda iz članka 1. ove Odluke utvrđuje se u visini </w:t>
      </w:r>
      <w:r w:rsidR="001251E7">
        <w:rPr>
          <w:rFonts w:ascii="Arial" w:hAnsi="Arial" w:cs="Arial"/>
        </w:rPr>
        <w:t xml:space="preserve">0,90 </w:t>
      </w:r>
      <w:r w:rsidRPr="001251E7">
        <w:rPr>
          <w:rFonts w:ascii="Arial" w:hAnsi="Arial" w:cs="Arial"/>
        </w:rPr>
        <w:t>eura</w:t>
      </w:r>
      <w:r>
        <w:rPr>
          <w:rFonts w:ascii="Arial" w:hAnsi="Arial" w:cs="Arial"/>
        </w:rPr>
        <w:t xml:space="preserve"> </w:t>
      </w:r>
      <w:r w:rsidR="00DB3C07">
        <w:rPr>
          <w:rFonts w:ascii="Arial" w:hAnsi="Arial" w:cs="Arial"/>
        </w:rPr>
        <w:t>godišnje.</w:t>
      </w:r>
    </w:p>
    <w:p w14:paraId="20397EA8" w14:textId="77777777" w:rsidR="00B479E7" w:rsidRDefault="00B479E7">
      <w:pPr>
        <w:rPr>
          <w:rFonts w:ascii="Arial" w:hAnsi="Arial" w:cs="Arial"/>
        </w:rPr>
      </w:pPr>
    </w:p>
    <w:p w14:paraId="63BDEECA" w14:textId="77777777" w:rsidR="00C012D6" w:rsidRPr="00C605A2" w:rsidRDefault="00C012D6">
      <w:pPr>
        <w:rPr>
          <w:rFonts w:ascii="Arial" w:hAnsi="Arial" w:cs="Arial"/>
        </w:rPr>
      </w:pPr>
    </w:p>
    <w:p w14:paraId="5804BE21" w14:textId="12AA0F4D" w:rsidR="00B479E7" w:rsidRPr="00C605A2" w:rsidRDefault="00B479E7" w:rsidP="00B479E7">
      <w:pPr>
        <w:jc w:val="center"/>
        <w:rPr>
          <w:rFonts w:ascii="Arial" w:hAnsi="Arial" w:cs="Arial"/>
          <w:b/>
          <w:bCs/>
        </w:rPr>
      </w:pPr>
      <w:r w:rsidRPr="00C605A2">
        <w:rPr>
          <w:rFonts w:ascii="Arial" w:hAnsi="Arial" w:cs="Arial"/>
          <w:b/>
          <w:bCs/>
        </w:rPr>
        <w:t>Članak 3.</w:t>
      </w:r>
    </w:p>
    <w:p w14:paraId="6EC852DC" w14:textId="79F0F7EC" w:rsidR="00093BE5" w:rsidRPr="00C605A2" w:rsidRDefault="00DB3C07" w:rsidP="000D0232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Stupanjem na snagu ove Odluke stavlja se izvan snage Odluka o određivanju vrijedn</w:t>
      </w:r>
      <w:r w:rsidR="000D0232">
        <w:rPr>
          <w:rFonts w:ascii="Arial" w:hAnsi="Arial" w:cs="Arial"/>
        </w:rPr>
        <w:t xml:space="preserve">osti </w:t>
      </w:r>
      <w:r>
        <w:rPr>
          <w:rFonts w:ascii="Arial" w:hAnsi="Arial" w:cs="Arial"/>
        </w:rPr>
        <w:t xml:space="preserve"> boda komunalne naknade („Službeni glasnik Grada Slunja“ 14/18). </w:t>
      </w:r>
    </w:p>
    <w:p w14:paraId="6CFA5DDA" w14:textId="77777777" w:rsidR="006C3A20" w:rsidRDefault="006C3A20" w:rsidP="006C3A20">
      <w:pPr>
        <w:pStyle w:val="Bezproreda"/>
        <w:rPr>
          <w:rFonts w:ascii="Arial" w:hAnsi="Arial" w:cs="Arial"/>
        </w:rPr>
      </w:pPr>
    </w:p>
    <w:p w14:paraId="14393BA8" w14:textId="77777777" w:rsidR="00C605A2" w:rsidRPr="00C605A2" w:rsidRDefault="00C605A2" w:rsidP="006C3A20">
      <w:pPr>
        <w:pStyle w:val="Bezproreda"/>
        <w:rPr>
          <w:rFonts w:ascii="Arial" w:hAnsi="Arial" w:cs="Arial"/>
        </w:rPr>
      </w:pPr>
    </w:p>
    <w:p w14:paraId="5BEF5467" w14:textId="06DC1C6D" w:rsidR="006C3A20" w:rsidRPr="00C605A2" w:rsidRDefault="006C3A20" w:rsidP="006C3A20">
      <w:pPr>
        <w:pStyle w:val="Bezproreda"/>
        <w:jc w:val="center"/>
        <w:rPr>
          <w:rFonts w:ascii="Arial" w:hAnsi="Arial" w:cs="Arial"/>
          <w:b/>
        </w:rPr>
      </w:pPr>
      <w:r w:rsidRPr="00C605A2">
        <w:rPr>
          <w:rFonts w:ascii="Arial" w:hAnsi="Arial" w:cs="Arial"/>
          <w:b/>
        </w:rPr>
        <w:t xml:space="preserve">Članak </w:t>
      </w:r>
      <w:r w:rsidR="00DB3C07">
        <w:rPr>
          <w:rFonts w:ascii="Arial" w:hAnsi="Arial" w:cs="Arial"/>
          <w:b/>
        </w:rPr>
        <w:t>4</w:t>
      </w:r>
      <w:r w:rsidRPr="00C605A2">
        <w:rPr>
          <w:rFonts w:ascii="Arial" w:hAnsi="Arial" w:cs="Arial"/>
          <w:b/>
        </w:rPr>
        <w:t>.</w:t>
      </w:r>
    </w:p>
    <w:p w14:paraId="0785D5F4" w14:textId="0F2D07AD" w:rsidR="006C3A20" w:rsidRPr="00C605A2" w:rsidRDefault="006C3A20" w:rsidP="00B04844">
      <w:pPr>
        <w:pStyle w:val="Bezproreda"/>
        <w:jc w:val="both"/>
        <w:rPr>
          <w:rFonts w:ascii="Arial" w:hAnsi="Arial" w:cs="Arial"/>
          <w:bCs/>
        </w:rPr>
      </w:pPr>
      <w:r w:rsidRPr="00C605A2">
        <w:rPr>
          <w:rFonts w:ascii="Arial" w:hAnsi="Arial" w:cs="Arial"/>
          <w:bCs/>
        </w:rPr>
        <w:t>Ova Odluka stupa na snagu osmi dan od dana objave u “Službenom glasniku Grada Slunja”</w:t>
      </w:r>
      <w:r w:rsidR="00DB3C07">
        <w:rPr>
          <w:rFonts w:ascii="Arial" w:hAnsi="Arial" w:cs="Arial"/>
          <w:bCs/>
        </w:rPr>
        <w:t>, a primjenjuje se od 1</w:t>
      </w:r>
      <w:r w:rsidRPr="00C605A2">
        <w:rPr>
          <w:rFonts w:ascii="Arial" w:hAnsi="Arial" w:cs="Arial"/>
          <w:bCs/>
        </w:rPr>
        <w:t>.</w:t>
      </w:r>
      <w:r w:rsidR="00DB3C07">
        <w:rPr>
          <w:rFonts w:ascii="Arial" w:hAnsi="Arial" w:cs="Arial"/>
          <w:bCs/>
        </w:rPr>
        <w:t xml:space="preserve"> siječnja 2027. godine.</w:t>
      </w:r>
    </w:p>
    <w:p w14:paraId="346D9FA6" w14:textId="77777777" w:rsidR="006C3A20" w:rsidRPr="00C605A2" w:rsidRDefault="006C3A20" w:rsidP="00B04844">
      <w:pPr>
        <w:pStyle w:val="Bezproreda"/>
        <w:jc w:val="both"/>
        <w:rPr>
          <w:rFonts w:ascii="Arial" w:hAnsi="Arial" w:cs="Arial"/>
        </w:rPr>
      </w:pPr>
    </w:p>
    <w:p w14:paraId="6C926B02" w14:textId="77777777" w:rsidR="006C3A20" w:rsidRPr="00C605A2" w:rsidRDefault="006C3A20" w:rsidP="006C3A20">
      <w:pPr>
        <w:pStyle w:val="Bezproreda"/>
        <w:rPr>
          <w:rFonts w:ascii="Arial" w:hAnsi="Arial" w:cs="Arial"/>
        </w:rPr>
      </w:pPr>
    </w:p>
    <w:p w14:paraId="48202569" w14:textId="77777777" w:rsidR="006C3A20" w:rsidRPr="00C605A2" w:rsidRDefault="006C3A20" w:rsidP="006C3A20">
      <w:pPr>
        <w:pStyle w:val="Bezproreda"/>
        <w:rPr>
          <w:rFonts w:ascii="Arial" w:hAnsi="Arial" w:cs="Arial"/>
        </w:rPr>
      </w:pPr>
    </w:p>
    <w:p w14:paraId="14480663" w14:textId="77777777" w:rsidR="006C3A20" w:rsidRPr="00C605A2" w:rsidRDefault="006C3A20" w:rsidP="006C3A20">
      <w:pPr>
        <w:pStyle w:val="Bezproreda"/>
        <w:rPr>
          <w:rFonts w:ascii="Arial" w:hAnsi="Arial" w:cs="Arial"/>
        </w:rPr>
      </w:pPr>
      <w:r w:rsidRPr="00C605A2">
        <w:rPr>
          <w:rFonts w:ascii="Arial" w:hAnsi="Arial" w:cs="Arial"/>
        </w:rPr>
        <w:tab/>
      </w:r>
      <w:r w:rsidRPr="00C605A2">
        <w:rPr>
          <w:rFonts w:ascii="Arial" w:hAnsi="Arial" w:cs="Arial"/>
        </w:rPr>
        <w:tab/>
      </w:r>
      <w:r w:rsidRPr="00C605A2">
        <w:rPr>
          <w:rFonts w:ascii="Arial" w:hAnsi="Arial" w:cs="Arial"/>
        </w:rPr>
        <w:tab/>
      </w:r>
      <w:r w:rsidRPr="00C605A2">
        <w:rPr>
          <w:rFonts w:ascii="Arial" w:hAnsi="Arial" w:cs="Arial"/>
        </w:rPr>
        <w:tab/>
      </w:r>
      <w:r w:rsidRPr="00C605A2">
        <w:rPr>
          <w:rFonts w:ascii="Arial" w:hAnsi="Arial" w:cs="Arial"/>
        </w:rPr>
        <w:tab/>
      </w:r>
      <w:r w:rsidRPr="00C605A2">
        <w:rPr>
          <w:rFonts w:ascii="Arial" w:hAnsi="Arial" w:cs="Arial"/>
        </w:rPr>
        <w:tab/>
      </w:r>
      <w:r w:rsidRPr="00C605A2">
        <w:rPr>
          <w:rFonts w:ascii="Arial" w:hAnsi="Arial" w:cs="Arial"/>
        </w:rPr>
        <w:tab/>
      </w:r>
      <w:r w:rsidRPr="00C605A2">
        <w:rPr>
          <w:rFonts w:ascii="Arial" w:hAnsi="Arial" w:cs="Arial"/>
        </w:rPr>
        <w:tab/>
        <w:t xml:space="preserve">        PREDSJEDNIK</w:t>
      </w:r>
    </w:p>
    <w:p w14:paraId="2A29C441" w14:textId="77777777" w:rsidR="006C3A20" w:rsidRPr="00C605A2" w:rsidRDefault="006C3A20" w:rsidP="006C3A20">
      <w:pPr>
        <w:pStyle w:val="Bezproreda"/>
        <w:rPr>
          <w:rFonts w:ascii="Arial" w:hAnsi="Arial" w:cs="Arial"/>
        </w:rPr>
      </w:pPr>
      <w:r w:rsidRPr="00C605A2">
        <w:rPr>
          <w:rFonts w:ascii="Arial" w:hAnsi="Arial" w:cs="Arial"/>
        </w:rPr>
        <w:tab/>
      </w:r>
      <w:r w:rsidRPr="00C605A2">
        <w:rPr>
          <w:rFonts w:ascii="Arial" w:hAnsi="Arial" w:cs="Arial"/>
        </w:rPr>
        <w:tab/>
      </w:r>
      <w:r w:rsidRPr="00C605A2">
        <w:rPr>
          <w:rFonts w:ascii="Arial" w:hAnsi="Arial" w:cs="Arial"/>
        </w:rPr>
        <w:tab/>
      </w:r>
      <w:r w:rsidRPr="00C605A2">
        <w:rPr>
          <w:rFonts w:ascii="Arial" w:hAnsi="Arial" w:cs="Arial"/>
        </w:rPr>
        <w:tab/>
      </w:r>
      <w:r w:rsidRPr="00C605A2">
        <w:rPr>
          <w:rFonts w:ascii="Arial" w:hAnsi="Arial" w:cs="Arial"/>
        </w:rPr>
        <w:tab/>
      </w:r>
      <w:r w:rsidRPr="00C605A2">
        <w:rPr>
          <w:rFonts w:ascii="Arial" w:hAnsi="Arial" w:cs="Arial"/>
        </w:rPr>
        <w:tab/>
      </w:r>
      <w:r w:rsidRPr="00C605A2">
        <w:rPr>
          <w:rFonts w:ascii="Arial" w:hAnsi="Arial" w:cs="Arial"/>
        </w:rPr>
        <w:tab/>
      </w:r>
      <w:r w:rsidRPr="00C605A2">
        <w:rPr>
          <w:rFonts w:ascii="Arial" w:hAnsi="Arial" w:cs="Arial"/>
        </w:rPr>
        <w:tab/>
        <w:t xml:space="preserve">    GRADSKOG VIJEĆA</w:t>
      </w:r>
    </w:p>
    <w:p w14:paraId="1F5AC59C" w14:textId="77777777" w:rsidR="006C3A20" w:rsidRPr="00C605A2" w:rsidRDefault="006C3A20" w:rsidP="006C3A20">
      <w:pPr>
        <w:pStyle w:val="Bezproreda"/>
        <w:rPr>
          <w:rFonts w:ascii="Arial" w:hAnsi="Arial" w:cs="Arial"/>
        </w:rPr>
      </w:pPr>
      <w:r w:rsidRPr="00C605A2">
        <w:rPr>
          <w:rFonts w:ascii="Arial" w:hAnsi="Arial" w:cs="Arial"/>
        </w:rPr>
        <w:tab/>
      </w:r>
      <w:r w:rsidRPr="00C605A2">
        <w:rPr>
          <w:rFonts w:ascii="Arial" w:hAnsi="Arial" w:cs="Arial"/>
        </w:rPr>
        <w:tab/>
      </w:r>
      <w:r w:rsidRPr="00C605A2">
        <w:rPr>
          <w:rFonts w:ascii="Arial" w:hAnsi="Arial" w:cs="Arial"/>
        </w:rPr>
        <w:tab/>
      </w:r>
      <w:r w:rsidRPr="00C605A2">
        <w:rPr>
          <w:rFonts w:ascii="Arial" w:hAnsi="Arial" w:cs="Arial"/>
        </w:rPr>
        <w:tab/>
      </w:r>
      <w:r w:rsidRPr="00C605A2">
        <w:rPr>
          <w:rFonts w:ascii="Arial" w:hAnsi="Arial" w:cs="Arial"/>
        </w:rPr>
        <w:tab/>
      </w:r>
      <w:r w:rsidRPr="00C605A2">
        <w:rPr>
          <w:rFonts w:ascii="Arial" w:hAnsi="Arial" w:cs="Arial"/>
        </w:rPr>
        <w:tab/>
      </w:r>
      <w:r w:rsidRPr="00C605A2">
        <w:rPr>
          <w:rFonts w:ascii="Arial" w:hAnsi="Arial" w:cs="Arial"/>
        </w:rPr>
        <w:tab/>
        <w:t xml:space="preserve">  </w:t>
      </w:r>
      <w:r w:rsidRPr="00C605A2">
        <w:rPr>
          <w:rFonts w:ascii="Arial" w:hAnsi="Arial" w:cs="Arial"/>
        </w:rPr>
        <w:tab/>
        <w:t xml:space="preserve">           Jure Katić</w:t>
      </w:r>
    </w:p>
    <w:p w14:paraId="785BBCE6" w14:textId="77777777" w:rsidR="006C3A20" w:rsidRPr="00C605A2" w:rsidRDefault="006C3A20" w:rsidP="006C3A20">
      <w:pPr>
        <w:pStyle w:val="Bezproreda"/>
        <w:ind w:left="7200"/>
        <w:jc w:val="both"/>
        <w:rPr>
          <w:rFonts w:ascii="Arial" w:hAnsi="Arial" w:cs="Arial"/>
        </w:rPr>
      </w:pPr>
      <w:r w:rsidRPr="00C605A2">
        <w:rPr>
          <w:rFonts w:ascii="Arial" w:hAnsi="Arial" w:cs="Arial"/>
        </w:rPr>
        <w:t xml:space="preserve">   </w:t>
      </w:r>
    </w:p>
    <w:p w14:paraId="3C198638" w14:textId="77777777" w:rsidR="006C3A20" w:rsidRPr="00C605A2" w:rsidRDefault="006C3A20" w:rsidP="006C3A20">
      <w:pPr>
        <w:jc w:val="center"/>
        <w:rPr>
          <w:rFonts w:ascii="Arial" w:hAnsi="Arial" w:cs="Arial"/>
          <w:b/>
          <w:bCs/>
        </w:rPr>
      </w:pPr>
    </w:p>
    <w:p w14:paraId="4719E0A4" w14:textId="77777777" w:rsidR="00CE23BE" w:rsidRPr="00C605A2" w:rsidRDefault="00CE23BE" w:rsidP="006C3A20">
      <w:pPr>
        <w:jc w:val="center"/>
        <w:rPr>
          <w:rFonts w:ascii="Arial" w:hAnsi="Arial" w:cs="Arial"/>
          <w:b/>
          <w:bCs/>
        </w:rPr>
      </w:pPr>
    </w:p>
    <w:p w14:paraId="11470E0F" w14:textId="77777777" w:rsidR="00CE23BE" w:rsidRPr="00C605A2" w:rsidRDefault="00CE23BE" w:rsidP="006C3A20">
      <w:pPr>
        <w:jc w:val="center"/>
        <w:rPr>
          <w:rFonts w:ascii="Arial" w:hAnsi="Arial" w:cs="Arial"/>
          <w:b/>
          <w:bCs/>
        </w:rPr>
      </w:pPr>
    </w:p>
    <w:p w14:paraId="1FB89D20" w14:textId="77777777" w:rsidR="00CE23BE" w:rsidRPr="00C605A2" w:rsidRDefault="00CE23BE" w:rsidP="006C3A20">
      <w:pPr>
        <w:jc w:val="center"/>
        <w:rPr>
          <w:rFonts w:ascii="Arial" w:hAnsi="Arial" w:cs="Arial"/>
          <w:b/>
          <w:bCs/>
        </w:rPr>
      </w:pPr>
    </w:p>
    <w:p w14:paraId="62BD011D" w14:textId="77777777" w:rsidR="00CE23BE" w:rsidRPr="00C605A2" w:rsidRDefault="00CE23BE" w:rsidP="006C3A20">
      <w:pPr>
        <w:jc w:val="center"/>
        <w:rPr>
          <w:rFonts w:ascii="Arial" w:hAnsi="Arial" w:cs="Arial"/>
          <w:b/>
          <w:bCs/>
        </w:rPr>
      </w:pPr>
    </w:p>
    <w:p w14:paraId="4D4AE326" w14:textId="77777777" w:rsidR="00CE23BE" w:rsidRPr="00C605A2" w:rsidRDefault="00CE23BE" w:rsidP="006C3A20">
      <w:pPr>
        <w:jc w:val="center"/>
        <w:rPr>
          <w:rFonts w:ascii="Arial" w:hAnsi="Arial" w:cs="Arial"/>
          <w:b/>
          <w:bCs/>
        </w:rPr>
      </w:pPr>
    </w:p>
    <w:p w14:paraId="674E41D8" w14:textId="13C1050F" w:rsidR="00CE23BE" w:rsidRPr="00C605A2" w:rsidRDefault="00CE23BE" w:rsidP="00DB3C07">
      <w:pPr>
        <w:pStyle w:val="Bezproreda"/>
        <w:jc w:val="center"/>
        <w:rPr>
          <w:rFonts w:ascii="Arial" w:hAnsi="Arial" w:cs="Arial"/>
          <w:b/>
          <w:bCs/>
        </w:rPr>
      </w:pPr>
      <w:r w:rsidRPr="00C605A2">
        <w:rPr>
          <w:rFonts w:ascii="Arial" w:hAnsi="Arial" w:cs="Arial"/>
          <w:b/>
          <w:bCs/>
        </w:rPr>
        <w:lastRenderedPageBreak/>
        <w:t xml:space="preserve">Obrazloženje </w:t>
      </w:r>
      <w:r w:rsidR="00DB3C07">
        <w:rPr>
          <w:rFonts w:ascii="Arial" w:hAnsi="Arial" w:cs="Arial"/>
          <w:b/>
          <w:bCs/>
        </w:rPr>
        <w:t>Odluke o vrijednosti boda komunalne naknade</w:t>
      </w:r>
    </w:p>
    <w:p w14:paraId="7D444DEB" w14:textId="77777777" w:rsidR="00CE23BE" w:rsidRDefault="00CE23BE" w:rsidP="00DB3C07">
      <w:pPr>
        <w:rPr>
          <w:rFonts w:ascii="Arial" w:hAnsi="Arial" w:cs="Arial"/>
          <w:b/>
          <w:bCs/>
        </w:rPr>
      </w:pPr>
    </w:p>
    <w:p w14:paraId="39B7DEDA" w14:textId="77777777" w:rsidR="00DB3C07" w:rsidRPr="00DA16F2" w:rsidRDefault="00DB3C07" w:rsidP="00DA16F2">
      <w:pPr>
        <w:jc w:val="both"/>
        <w:rPr>
          <w:rFonts w:ascii="Arial" w:hAnsi="Arial" w:cs="Arial"/>
        </w:rPr>
      </w:pPr>
    </w:p>
    <w:p w14:paraId="702B37D5" w14:textId="6532B37E" w:rsidR="00DB3C07" w:rsidRPr="00DA16F2" w:rsidRDefault="00DB3C07" w:rsidP="00DA16F2">
      <w:pPr>
        <w:jc w:val="both"/>
        <w:rPr>
          <w:rFonts w:ascii="Arial" w:hAnsi="Arial" w:cs="Arial"/>
        </w:rPr>
      </w:pPr>
      <w:r w:rsidRPr="00DA16F2">
        <w:rPr>
          <w:rFonts w:ascii="Arial" w:hAnsi="Arial" w:cs="Arial"/>
        </w:rPr>
        <w:t xml:space="preserve">Odredbom članka 98. </w:t>
      </w:r>
      <w:r w:rsidR="00C012D6">
        <w:rPr>
          <w:rFonts w:ascii="Arial" w:hAnsi="Arial" w:cs="Arial"/>
        </w:rPr>
        <w:t>Z</w:t>
      </w:r>
      <w:r w:rsidRPr="00DA16F2">
        <w:rPr>
          <w:rFonts w:ascii="Arial" w:hAnsi="Arial" w:cs="Arial"/>
        </w:rPr>
        <w:t>akona o komunalnom gospodarstvu („Narodne novine“ 68/18, 110/18, 32/20 i 145/24) propisano je da predstavničko tijelo jedinice lokalne samouprave do kraja studenog tekuće godine donosi odluku kojom određuje vrijednost boda komunalne naknade (B) koja se primjenjuje od 1. siječnja iduće godine.</w:t>
      </w:r>
    </w:p>
    <w:p w14:paraId="53398D1F" w14:textId="578B0000" w:rsidR="00DB3C07" w:rsidRPr="00DA16F2" w:rsidRDefault="00DB3C07" w:rsidP="00DA16F2">
      <w:pPr>
        <w:jc w:val="both"/>
        <w:rPr>
          <w:rFonts w:ascii="Arial" w:hAnsi="Arial" w:cs="Arial"/>
        </w:rPr>
      </w:pPr>
      <w:r w:rsidRPr="00DA16F2">
        <w:rPr>
          <w:rFonts w:ascii="Arial" w:hAnsi="Arial" w:cs="Arial"/>
        </w:rPr>
        <w:t xml:space="preserve">Vrijednost boda komunalne naknade određuje se u eurima po četvornom metru korisne površne stambenog prostora u prvoj zoni, a predstavlja jedan od elementa na temelju kojih se utvrđuje </w:t>
      </w:r>
      <w:r w:rsidR="00A37848" w:rsidRPr="00DA16F2">
        <w:rPr>
          <w:rFonts w:ascii="Arial" w:hAnsi="Arial" w:cs="Arial"/>
        </w:rPr>
        <w:t xml:space="preserve">iznos </w:t>
      </w:r>
      <w:r w:rsidRPr="00DA16F2">
        <w:rPr>
          <w:rFonts w:ascii="Arial" w:hAnsi="Arial" w:cs="Arial"/>
        </w:rPr>
        <w:t>komunalne naknade</w:t>
      </w:r>
      <w:r w:rsidR="00A37848" w:rsidRPr="00DA16F2">
        <w:rPr>
          <w:rFonts w:ascii="Arial" w:hAnsi="Arial" w:cs="Arial"/>
        </w:rPr>
        <w:t xml:space="preserve">. Ukupni iznos komunalne naknade za određenu nekretninu utvrđuje se množenjem vrijednosti boda, koeficijenta zone (Kz), koeficijenta namjene (Kn) i površine nekretnine. </w:t>
      </w:r>
      <w:r w:rsidRPr="00DA16F2">
        <w:rPr>
          <w:rFonts w:ascii="Arial" w:hAnsi="Arial" w:cs="Arial"/>
        </w:rPr>
        <w:t xml:space="preserve"> </w:t>
      </w:r>
    </w:p>
    <w:p w14:paraId="32843B07" w14:textId="77777777" w:rsidR="00A37848" w:rsidRPr="00DA16F2" w:rsidRDefault="00A37848" w:rsidP="00DA16F2">
      <w:pPr>
        <w:jc w:val="both"/>
        <w:rPr>
          <w:rFonts w:ascii="Arial" w:hAnsi="Arial" w:cs="Arial"/>
        </w:rPr>
      </w:pPr>
    </w:p>
    <w:p w14:paraId="7FB14D68" w14:textId="296F543F" w:rsidR="00A37848" w:rsidRPr="00DA16F2" w:rsidRDefault="00A37848" w:rsidP="00DA16F2">
      <w:pPr>
        <w:jc w:val="both"/>
        <w:rPr>
          <w:rFonts w:ascii="Arial" w:hAnsi="Arial" w:cs="Arial"/>
        </w:rPr>
      </w:pPr>
      <w:r w:rsidRPr="00DA16F2">
        <w:rPr>
          <w:rFonts w:ascii="Arial" w:hAnsi="Arial" w:cs="Arial"/>
        </w:rPr>
        <w:t xml:space="preserve">Dosadašnja vrijednost boda komunalne naknade </w:t>
      </w:r>
      <w:r w:rsidR="001251E7">
        <w:rPr>
          <w:rFonts w:ascii="Arial" w:hAnsi="Arial" w:cs="Arial"/>
        </w:rPr>
        <w:t xml:space="preserve">u primjeni je </w:t>
      </w:r>
      <w:r w:rsidRPr="00DA16F2">
        <w:rPr>
          <w:rFonts w:ascii="Arial" w:hAnsi="Arial" w:cs="Arial"/>
        </w:rPr>
        <w:t>od 1.1.2019. godine a iznosi 4,80 kuna godišnje (cca. 0,64 eura), dok se ovim prijedlogom Odluke predviđa vrijednost boda u iznosu</w:t>
      </w:r>
      <w:r w:rsidR="001251E7">
        <w:rPr>
          <w:rFonts w:ascii="Arial" w:hAnsi="Arial" w:cs="Arial"/>
        </w:rPr>
        <w:t xml:space="preserve"> 0,90 eura</w:t>
      </w:r>
      <w:r w:rsidRPr="00DA16F2">
        <w:rPr>
          <w:rFonts w:ascii="Arial" w:hAnsi="Arial" w:cs="Arial"/>
        </w:rPr>
        <w:t xml:space="preserve"> godišnje uz primjenu od 01.01.2027. godine.</w:t>
      </w:r>
    </w:p>
    <w:p w14:paraId="4B2C090A" w14:textId="77777777" w:rsidR="00A37848" w:rsidRPr="00DA16F2" w:rsidRDefault="00A37848" w:rsidP="00DA16F2">
      <w:pPr>
        <w:jc w:val="both"/>
        <w:rPr>
          <w:rFonts w:ascii="Arial" w:hAnsi="Arial" w:cs="Arial"/>
        </w:rPr>
      </w:pPr>
    </w:p>
    <w:p w14:paraId="7183771F" w14:textId="4BEE7B76" w:rsidR="00445EB2" w:rsidRPr="00DA16F2" w:rsidRDefault="00A37848" w:rsidP="00DA16F2">
      <w:pPr>
        <w:jc w:val="both"/>
        <w:rPr>
          <w:rFonts w:ascii="Arial" w:hAnsi="Arial" w:cs="Arial"/>
        </w:rPr>
      </w:pPr>
      <w:r w:rsidRPr="00DA16F2">
        <w:rPr>
          <w:rFonts w:ascii="Arial" w:hAnsi="Arial" w:cs="Arial"/>
        </w:rPr>
        <w:t xml:space="preserve">Pri određivanju predložene vrijednosti boda </w:t>
      </w:r>
      <w:r w:rsidR="000D0232" w:rsidRPr="00DA16F2">
        <w:rPr>
          <w:rFonts w:ascii="Arial" w:hAnsi="Arial" w:cs="Arial"/>
        </w:rPr>
        <w:t xml:space="preserve">uzeta je u obzir procjena troškova i potrebe održavanja i gradnje komunalne infrastrukture na području Grada te daljnja provedba aktivnosti vezanih uz održavanje ili unapređenje standarda komunalne opremljenosti. </w:t>
      </w:r>
      <w:r w:rsidR="00445EB2" w:rsidRPr="00DA16F2">
        <w:rPr>
          <w:rFonts w:ascii="Arial" w:hAnsi="Arial" w:cs="Arial"/>
        </w:rPr>
        <w:t>Obzirom su o</w:t>
      </w:r>
      <w:r w:rsidR="000D0232" w:rsidRPr="00DA16F2">
        <w:rPr>
          <w:rFonts w:ascii="Arial" w:hAnsi="Arial" w:cs="Arial"/>
        </w:rPr>
        <w:t xml:space="preserve">d utvrđivanja vrijednosti boda 2019. godine znatno porasli troškovi radova, materijala, energenata i usluga </w:t>
      </w:r>
      <w:r w:rsidR="00445EB2" w:rsidRPr="00DA16F2">
        <w:rPr>
          <w:rFonts w:ascii="Arial" w:hAnsi="Arial" w:cs="Arial"/>
        </w:rPr>
        <w:t xml:space="preserve">vezanih uz održavanje i građenje komunalne infrastrukture potrebno je izvršiti prilagodbe aktualnim troškovima kako bi se omogućilo daljnje financiranje i provedba aktivnosti i projekata koji se prvenstveno vrše iz prikupljenih sredstava komunalne naknade. </w:t>
      </w:r>
    </w:p>
    <w:p w14:paraId="47066F09" w14:textId="26B4C4A2" w:rsidR="0083037F" w:rsidRPr="00DA16F2" w:rsidRDefault="004274C4" w:rsidP="00DA16F2">
      <w:pPr>
        <w:jc w:val="both"/>
        <w:rPr>
          <w:rFonts w:ascii="Arial" w:hAnsi="Arial" w:cs="Arial"/>
        </w:rPr>
      </w:pPr>
      <w:r w:rsidRPr="00DA16F2">
        <w:rPr>
          <w:rFonts w:ascii="Arial" w:hAnsi="Arial" w:cs="Arial"/>
        </w:rPr>
        <w:t>Usporedbom vrijednosti boda u susjednim jedinicama lokalne samouprave utvrđeno je da vrijednost boda u Općini Rakovica iznosi 1,10 €/m², Gradu Duga Resa 0,95 €/m²</w:t>
      </w:r>
      <w:r w:rsidR="001251E7">
        <w:rPr>
          <w:rFonts w:ascii="Arial" w:hAnsi="Arial" w:cs="Arial"/>
        </w:rPr>
        <w:t xml:space="preserve"> dok se</w:t>
      </w:r>
      <w:r w:rsidR="0083037F" w:rsidRPr="00DA16F2">
        <w:rPr>
          <w:rFonts w:ascii="Arial" w:hAnsi="Arial" w:cs="Arial"/>
        </w:rPr>
        <w:t xml:space="preserve"> u </w:t>
      </w:r>
      <w:r w:rsidRPr="00DA16F2">
        <w:rPr>
          <w:rFonts w:ascii="Arial" w:hAnsi="Arial" w:cs="Arial"/>
        </w:rPr>
        <w:t>Gradu</w:t>
      </w:r>
      <w:r w:rsidR="0083037F" w:rsidRPr="00DA16F2">
        <w:rPr>
          <w:rFonts w:ascii="Arial" w:hAnsi="Arial" w:cs="Arial"/>
        </w:rPr>
        <w:t xml:space="preserve"> Ogulinu planira povećanje od 1.1.2027. godine na 1,00 €/m², </w:t>
      </w:r>
      <w:r w:rsidR="001251E7">
        <w:rPr>
          <w:rFonts w:ascii="Arial" w:hAnsi="Arial" w:cs="Arial"/>
        </w:rPr>
        <w:t xml:space="preserve">te je stoga </w:t>
      </w:r>
      <w:r w:rsidR="0083037F" w:rsidRPr="00DA16F2">
        <w:rPr>
          <w:rFonts w:ascii="Arial" w:hAnsi="Arial" w:cs="Arial"/>
        </w:rPr>
        <w:t>ocijenjeno da je predložena vrijednost boda prihvatljiva i unutar vrijednosti boda koju primjenjuju susjedne JLS.</w:t>
      </w:r>
    </w:p>
    <w:p w14:paraId="70FE3FD7" w14:textId="164DF03F" w:rsidR="00A37848" w:rsidRPr="00DA16F2" w:rsidRDefault="000D0232" w:rsidP="00DA16F2">
      <w:pPr>
        <w:jc w:val="both"/>
        <w:rPr>
          <w:rFonts w:ascii="Arial" w:hAnsi="Arial" w:cs="Arial"/>
        </w:rPr>
      </w:pPr>
      <w:r w:rsidRPr="00DA16F2">
        <w:rPr>
          <w:rFonts w:ascii="Arial" w:hAnsi="Arial" w:cs="Arial"/>
        </w:rPr>
        <w:t xml:space="preserve">  </w:t>
      </w:r>
    </w:p>
    <w:sectPr w:rsidR="00A37848" w:rsidRPr="00DA16F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rlito">
    <w:altName w:val="Arial"/>
    <w:charset w:val="00"/>
    <w:family w:val="swiss"/>
    <w:pitch w:val="variable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57574"/>
    <w:multiLevelType w:val="multilevel"/>
    <w:tmpl w:val="8F345AD2"/>
    <w:lvl w:ilvl="0">
      <w:start w:val="1"/>
      <w:numFmt w:val="bullet"/>
      <w:lvlText w:val=""/>
      <w:lvlJc w:val="left"/>
      <w:pPr>
        <w:ind w:left="713" w:hanging="298"/>
      </w:pPr>
      <w:rPr>
        <w:rFonts w:ascii="Symbol" w:hAnsi="Symbol" w:hint="default"/>
        <w:spacing w:val="-1"/>
        <w:w w:val="100"/>
        <w:lang w:val="hr-HR" w:eastAsia="en-US" w:bidi="ar-SA"/>
      </w:rPr>
    </w:lvl>
    <w:lvl w:ilvl="1">
      <w:numFmt w:val="bullet"/>
      <w:lvlText w:val=""/>
      <w:lvlJc w:val="left"/>
      <w:pPr>
        <w:ind w:left="1124" w:hanging="360"/>
      </w:pPr>
      <w:rPr>
        <w:rFonts w:ascii="Symbol" w:eastAsia="Symbol" w:hAnsi="Symbol" w:cs="Symbol"/>
        <w:w w:val="100"/>
        <w:sz w:val="22"/>
        <w:szCs w:val="22"/>
        <w:lang w:val="hr-HR" w:eastAsia="en-US" w:bidi="ar-SA"/>
      </w:rPr>
    </w:lvl>
    <w:lvl w:ilvl="2">
      <w:numFmt w:val="bullet"/>
      <w:lvlText w:val="•"/>
      <w:lvlJc w:val="left"/>
      <w:pPr>
        <w:ind w:left="2060" w:hanging="360"/>
      </w:pPr>
      <w:rPr>
        <w:lang w:val="hr-HR" w:eastAsia="en-US" w:bidi="ar-SA"/>
      </w:rPr>
    </w:lvl>
    <w:lvl w:ilvl="3">
      <w:numFmt w:val="bullet"/>
      <w:lvlText w:val="•"/>
      <w:lvlJc w:val="left"/>
      <w:pPr>
        <w:ind w:left="3003" w:hanging="360"/>
      </w:pPr>
      <w:rPr>
        <w:lang w:val="hr-HR" w:eastAsia="en-US" w:bidi="ar-SA"/>
      </w:rPr>
    </w:lvl>
    <w:lvl w:ilvl="4">
      <w:numFmt w:val="bullet"/>
      <w:lvlText w:val="•"/>
      <w:lvlJc w:val="left"/>
      <w:pPr>
        <w:ind w:left="3946" w:hanging="360"/>
      </w:pPr>
      <w:rPr>
        <w:lang w:val="hr-HR" w:eastAsia="en-US" w:bidi="ar-SA"/>
      </w:rPr>
    </w:lvl>
    <w:lvl w:ilvl="5">
      <w:numFmt w:val="bullet"/>
      <w:lvlText w:val="•"/>
      <w:lvlJc w:val="left"/>
      <w:pPr>
        <w:ind w:left="4889" w:hanging="360"/>
      </w:pPr>
      <w:rPr>
        <w:lang w:val="hr-HR" w:eastAsia="en-US" w:bidi="ar-SA"/>
      </w:rPr>
    </w:lvl>
    <w:lvl w:ilvl="6">
      <w:numFmt w:val="bullet"/>
      <w:lvlText w:val="•"/>
      <w:lvlJc w:val="left"/>
      <w:pPr>
        <w:ind w:left="5832" w:hanging="360"/>
      </w:pPr>
      <w:rPr>
        <w:lang w:val="hr-HR" w:eastAsia="en-US" w:bidi="ar-SA"/>
      </w:rPr>
    </w:lvl>
    <w:lvl w:ilvl="7">
      <w:numFmt w:val="bullet"/>
      <w:lvlText w:val="•"/>
      <w:lvlJc w:val="left"/>
      <w:pPr>
        <w:ind w:left="6775" w:hanging="360"/>
      </w:pPr>
      <w:rPr>
        <w:lang w:val="hr-HR" w:eastAsia="en-US" w:bidi="ar-SA"/>
      </w:rPr>
    </w:lvl>
    <w:lvl w:ilvl="8">
      <w:numFmt w:val="bullet"/>
      <w:lvlText w:val="•"/>
      <w:lvlJc w:val="left"/>
      <w:pPr>
        <w:ind w:left="7718" w:hanging="360"/>
      </w:pPr>
      <w:rPr>
        <w:lang w:val="hr-HR" w:eastAsia="en-US" w:bidi="ar-SA"/>
      </w:rPr>
    </w:lvl>
  </w:abstractNum>
  <w:abstractNum w:abstractNumId="1" w15:restartNumberingAfterBreak="0">
    <w:nsid w:val="3949686A"/>
    <w:multiLevelType w:val="multilevel"/>
    <w:tmpl w:val="07E2EE22"/>
    <w:lvl w:ilvl="0">
      <w:start w:val="1"/>
      <w:numFmt w:val="decimal"/>
      <w:lvlText w:val="(%1)"/>
      <w:lvlJc w:val="left"/>
      <w:pPr>
        <w:ind w:left="118" w:hanging="326"/>
      </w:pPr>
      <w:rPr>
        <w:spacing w:val="-1"/>
        <w:w w:val="100"/>
        <w:lang w:val="hr-HR" w:eastAsia="en-US" w:bidi="ar-SA"/>
      </w:rPr>
    </w:lvl>
    <w:lvl w:ilvl="1">
      <w:numFmt w:val="bullet"/>
      <w:lvlText w:val="•"/>
      <w:lvlJc w:val="left"/>
      <w:pPr>
        <w:ind w:left="1038" w:hanging="326"/>
      </w:pPr>
      <w:rPr>
        <w:lang w:val="hr-HR" w:eastAsia="en-US" w:bidi="ar-SA"/>
      </w:rPr>
    </w:lvl>
    <w:lvl w:ilvl="2">
      <w:numFmt w:val="bullet"/>
      <w:lvlText w:val="•"/>
      <w:lvlJc w:val="left"/>
      <w:pPr>
        <w:ind w:left="1957" w:hanging="326"/>
      </w:pPr>
      <w:rPr>
        <w:lang w:val="hr-HR" w:eastAsia="en-US" w:bidi="ar-SA"/>
      </w:rPr>
    </w:lvl>
    <w:lvl w:ilvl="3">
      <w:numFmt w:val="bullet"/>
      <w:lvlText w:val="•"/>
      <w:lvlJc w:val="left"/>
      <w:pPr>
        <w:ind w:left="2875" w:hanging="326"/>
      </w:pPr>
      <w:rPr>
        <w:lang w:val="hr-HR" w:eastAsia="en-US" w:bidi="ar-SA"/>
      </w:rPr>
    </w:lvl>
    <w:lvl w:ilvl="4">
      <w:numFmt w:val="bullet"/>
      <w:lvlText w:val="•"/>
      <w:lvlJc w:val="left"/>
      <w:pPr>
        <w:ind w:left="3794" w:hanging="326"/>
      </w:pPr>
      <w:rPr>
        <w:lang w:val="hr-HR" w:eastAsia="en-US" w:bidi="ar-SA"/>
      </w:rPr>
    </w:lvl>
    <w:lvl w:ilvl="5">
      <w:numFmt w:val="bullet"/>
      <w:lvlText w:val="•"/>
      <w:lvlJc w:val="left"/>
      <w:pPr>
        <w:ind w:left="4713" w:hanging="326"/>
      </w:pPr>
      <w:rPr>
        <w:lang w:val="hr-HR" w:eastAsia="en-US" w:bidi="ar-SA"/>
      </w:rPr>
    </w:lvl>
    <w:lvl w:ilvl="6">
      <w:numFmt w:val="bullet"/>
      <w:lvlText w:val="•"/>
      <w:lvlJc w:val="left"/>
      <w:pPr>
        <w:ind w:left="5631" w:hanging="326"/>
      </w:pPr>
      <w:rPr>
        <w:lang w:val="hr-HR" w:eastAsia="en-US" w:bidi="ar-SA"/>
      </w:rPr>
    </w:lvl>
    <w:lvl w:ilvl="7">
      <w:numFmt w:val="bullet"/>
      <w:lvlText w:val="•"/>
      <w:lvlJc w:val="left"/>
      <w:pPr>
        <w:ind w:left="6550" w:hanging="326"/>
      </w:pPr>
      <w:rPr>
        <w:lang w:val="hr-HR" w:eastAsia="en-US" w:bidi="ar-SA"/>
      </w:rPr>
    </w:lvl>
    <w:lvl w:ilvl="8">
      <w:numFmt w:val="bullet"/>
      <w:lvlText w:val="•"/>
      <w:lvlJc w:val="left"/>
      <w:pPr>
        <w:ind w:left="7469" w:hanging="326"/>
      </w:pPr>
      <w:rPr>
        <w:lang w:val="hr-HR" w:eastAsia="en-US" w:bidi="ar-SA"/>
      </w:rPr>
    </w:lvl>
  </w:abstractNum>
  <w:abstractNum w:abstractNumId="2" w15:restartNumberingAfterBreak="0">
    <w:nsid w:val="5D9604BB"/>
    <w:multiLevelType w:val="multilevel"/>
    <w:tmpl w:val="767C0DC0"/>
    <w:lvl w:ilvl="0">
      <w:start w:val="1"/>
      <w:numFmt w:val="decimal"/>
      <w:lvlText w:val="(%1)"/>
      <w:lvlJc w:val="left"/>
      <w:pPr>
        <w:ind w:left="118" w:hanging="317"/>
      </w:pPr>
      <w:rPr>
        <w:spacing w:val="-1"/>
        <w:w w:val="100"/>
        <w:lang w:val="hr-HR" w:eastAsia="en-US" w:bidi="ar-SA"/>
      </w:rPr>
    </w:lvl>
    <w:lvl w:ilvl="1">
      <w:start w:val="1"/>
      <w:numFmt w:val="decimal"/>
      <w:lvlText w:val="%2."/>
      <w:lvlJc w:val="left"/>
      <w:pPr>
        <w:ind w:left="826" w:hanging="425"/>
      </w:pPr>
      <w:rPr>
        <w:rFonts w:ascii="Carlito" w:eastAsia="Carlito" w:hAnsi="Carlito" w:cs="Carlito"/>
        <w:w w:val="100"/>
        <w:sz w:val="22"/>
        <w:szCs w:val="22"/>
        <w:lang w:val="hr-HR" w:eastAsia="en-US" w:bidi="ar-SA"/>
      </w:rPr>
    </w:lvl>
    <w:lvl w:ilvl="2">
      <w:numFmt w:val="bullet"/>
      <w:lvlText w:val="•"/>
      <w:lvlJc w:val="left"/>
      <w:pPr>
        <w:ind w:left="1762" w:hanging="425"/>
      </w:pPr>
      <w:rPr>
        <w:lang w:val="hr-HR" w:eastAsia="en-US" w:bidi="ar-SA"/>
      </w:rPr>
    </w:lvl>
    <w:lvl w:ilvl="3">
      <w:numFmt w:val="bullet"/>
      <w:lvlText w:val="•"/>
      <w:lvlJc w:val="left"/>
      <w:pPr>
        <w:ind w:left="2705" w:hanging="425"/>
      </w:pPr>
      <w:rPr>
        <w:lang w:val="hr-HR" w:eastAsia="en-US" w:bidi="ar-SA"/>
      </w:rPr>
    </w:lvl>
    <w:lvl w:ilvl="4">
      <w:numFmt w:val="bullet"/>
      <w:lvlText w:val="•"/>
      <w:lvlJc w:val="left"/>
      <w:pPr>
        <w:ind w:left="3648" w:hanging="425"/>
      </w:pPr>
      <w:rPr>
        <w:lang w:val="hr-HR" w:eastAsia="en-US" w:bidi="ar-SA"/>
      </w:rPr>
    </w:lvl>
    <w:lvl w:ilvl="5">
      <w:numFmt w:val="bullet"/>
      <w:lvlText w:val="•"/>
      <w:lvlJc w:val="left"/>
      <w:pPr>
        <w:ind w:left="4591" w:hanging="425"/>
      </w:pPr>
      <w:rPr>
        <w:lang w:val="hr-HR" w:eastAsia="en-US" w:bidi="ar-SA"/>
      </w:rPr>
    </w:lvl>
    <w:lvl w:ilvl="6">
      <w:numFmt w:val="bullet"/>
      <w:lvlText w:val="•"/>
      <w:lvlJc w:val="left"/>
      <w:pPr>
        <w:ind w:left="5534" w:hanging="425"/>
      </w:pPr>
      <w:rPr>
        <w:lang w:val="hr-HR" w:eastAsia="en-US" w:bidi="ar-SA"/>
      </w:rPr>
    </w:lvl>
    <w:lvl w:ilvl="7">
      <w:numFmt w:val="bullet"/>
      <w:lvlText w:val="•"/>
      <w:lvlJc w:val="left"/>
      <w:pPr>
        <w:ind w:left="6477" w:hanging="425"/>
      </w:pPr>
      <w:rPr>
        <w:lang w:val="hr-HR" w:eastAsia="en-US" w:bidi="ar-SA"/>
      </w:rPr>
    </w:lvl>
    <w:lvl w:ilvl="8">
      <w:numFmt w:val="bullet"/>
      <w:lvlText w:val="•"/>
      <w:lvlJc w:val="left"/>
      <w:pPr>
        <w:ind w:left="7420" w:hanging="425"/>
      </w:pPr>
      <w:rPr>
        <w:lang w:val="hr-HR" w:eastAsia="en-US" w:bidi="ar-SA"/>
      </w:rPr>
    </w:lvl>
  </w:abstractNum>
  <w:abstractNum w:abstractNumId="3" w15:restartNumberingAfterBreak="0">
    <w:nsid w:val="70B10A77"/>
    <w:multiLevelType w:val="multilevel"/>
    <w:tmpl w:val="2B0CD65E"/>
    <w:lvl w:ilvl="0">
      <w:start w:val="1"/>
      <w:numFmt w:val="decimal"/>
      <w:lvlText w:val="(%1)"/>
      <w:lvlJc w:val="left"/>
      <w:pPr>
        <w:ind w:left="415" w:hanging="298"/>
      </w:pPr>
      <w:rPr>
        <w:spacing w:val="-1"/>
        <w:w w:val="100"/>
        <w:lang w:val="hr-HR" w:eastAsia="en-US" w:bidi="ar-SA"/>
      </w:rPr>
    </w:lvl>
    <w:lvl w:ilvl="1">
      <w:numFmt w:val="bullet"/>
      <w:lvlText w:val=""/>
      <w:lvlJc w:val="left"/>
      <w:pPr>
        <w:ind w:left="826" w:hanging="360"/>
      </w:pPr>
      <w:rPr>
        <w:rFonts w:ascii="Symbol" w:eastAsia="Symbol" w:hAnsi="Symbol" w:cs="Symbol"/>
        <w:w w:val="100"/>
        <w:sz w:val="22"/>
        <w:szCs w:val="22"/>
        <w:lang w:val="hr-HR" w:eastAsia="en-US" w:bidi="ar-SA"/>
      </w:rPr>
    </w:lvl>
    <w:lvl w:ilvl="2">
      <w:numFmt w:val="bullet"/>
      <w:lvlText w:val="•"/>
      <w:lvlJc w:val="left"/>
      <w:pPr>
        <w:ind w:left="1762" w:hanging="360"/>
      </w:pPr>
      <w:rPr>
        <w:lang w:val="hr-HR" w:eastAsia="en-US" w:bidi="ar-SA"/>
      </w:rPr>
    </w:lvl>
    <w:lvl w:ilvl="3">
      <w:numFmt w:val="bullet"/>
      <w:lvlText w:val="•"/>
      <w:lvlJc w:val="left"/>
      <w:pPr>
        <w:ind w:left="2705" w:hanging="360"/>
      </w:pPr>
      <w:rPr>
        <w:lang w:val="hr-HR" w:eastAsia="en-US" w:bidi="ar-SA"/>
      </w:rPr>
    </w:lvl>
    <w:lvl w:ilvl="4">
      <w:numFmt w:val="bullet"/>
      <w:lvlText w:val="•"/>
      <w:lvlJc w:val="left"/>
      <w:pPr>
        <w:ind w:left="3648" w:hanging="360"/>
      </w:pPr>
      <w:rPr>
        <w:lang w:val="hr-HR" w:eastAsia="en-US" w:bidi="ar-SA"/>
      </w:rPr>
    </w:lvl>
    <w:lvl w:ilvl="5">
      <w:numFmt w:val="bullet"/>
      <w:lvlText w:val="•"/>
      <w:lvlJc w:val="left"/>
      <w:pPr>
        <w:ind w:left="4591" w:hanging="360"/>
      </w:pPr>
      <w:rPr>
        <w:lang w:val="hr-HR" w:eastAsia="en-US" w:bidi="ar-SA"/>
      </w:rPr>
    </w:lvl>
    <w:lvl w:ilvl="6">
      <w:numFmt w:val="bullet"/>
      <w:lvlText w:val="•"/>
      <w:lvlJc w:val="left"/>
      <w:pPr>
        <w:ind w:left="5534" w:hanging="360"/>
      </w:pPr>
      <w:rPr>
        <w:lang w:val="hr-HR" w:eastAsia="en-US" w:bidi="ar-SA"/>
      </w:rPr>
    </w:lvl>
    <w:lvl w:ilvl="7">
      <w:numFmt w:val="bullet"/>
      <w:lvlText w:val="•"/>
      <w:lvlJc w:val="left"/>
      <w:pPr>
        <w:ind w:left="6477" w:hanging="360"/>
      </w:pPr>
      <w:rPr>
        <w:lang w:val="hr-HR" w:eastAsia="en-US" w:bidi="ar-SA"/>
      </w:rPr>
    </w:lvl>
    <w:lvl w:ilvl="8">
      <w:numFmt w:val="bullet"/>
      <w:lvlText w:val="•"/>
      <w:lvlJc w:val="left"/>
      <w:pPr>
        <w:ind w:left="7420" w:hanging="360"/>
      </w:pPr>
      <w:rPr>
        <w:lang w:val="hr-HR" w:eastAsia="en-US" w:bidi="ar-SA"/>
      </w:rPr>
    </w:lvl>
  </w:abstractNum>
  <w:num w:numId="1" w16cid:durableId="266037462">
    <w:abstractNumId w:val="3"/>
  </w:num>
  <w:num w:numId="2" w16cid:durableId="1454443937">
    <w:abstractNumId w:val="0"/>
  </w:num>
  <w:num w:numId="3" w16cid:durableId="2144343421">
    <w:abstractNumId w:val="2"/>
  </w:num>
  <w:num w:numId="4" w16cid:durableId="115514583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14DE"/>
    <w:rsid w:val="00076DD0"/>
    <w:rsid w:val="00093BE5"/>
    <w:rsid w:val="000D0232"/>
    <w:rsid w:val="000E3681"/>
    <w:rsid w:val="000F08A1"/>
    <w:rsid w:val="001114DE"/>
    <w:rsid w:val="001251E7"/>
    <w:rsid w:val="00132C9E"/>
    <w:rsid w:val="002A633B"/>
    <w:rsid w:val="002D4D28"/>
    <w:rsid w:val="002D624C"/>
    <w:rsid w:val="002E1735"/>
    <w:rsid w:val="003A513C"/>
    <w:rsid w:val="003C0D8A"/>
    <w:rsid w:val="004274C4"/>
    <w:rsid w:val="00445EB2"/>
    <w:rsid w:val="00541D1C"/>
    <w:rsid w:val="00547065"/>
    <w:rsid w:val="005C2605"/>
    <w:rsid w:val="005F55DD"/>
    <w:rsid w:val="00623E7E"/>
    <w:rsid w:val="006801E8"/>
    <w:rsid w:val="006C3A20"/>
    <w:rsid w:val="007C7019"/>
    <w:rsid w:val="0083037F"/>
    <w:rsid w:val="009407A9"/>
    <w:rsid w:val="00A37848"/>
    <w:rsid w:val="00A750E5"/>
    <w:rsid w:val="00B04844"/>
    <w:rsid w:val="00B4759D"/>
    <w:rsid w:val="00B479E7"/>
    <w:rsid w:val="00B64ADC"/>
    <w:rsid w:val="00BE479F"/>
    <w:rsid w:val="00C012D6"/>
    <w:rsid w:val="00C15802"/>
    <w:rsid w:val="00C605A2"/>
    <w:rsid w:val="00CE23BE"/>
    <w:rsid w:val="00D36E66"/>
    <w:rsid w:val="00D7502D"/>
    <w:rsid w:val="00DA16F2"/>
    <w:rsid w:val="00DA5727"/>
    <w:rsid w:val="00DB3C07"/>
    <w:rsid w:val="00DD4342"/>
    <w:rsid w:val="00E37F9A"/>
    <w:rsid w:val="00E40031"/>
    <w:rsid w:val="00E54BF7"/>
    <w:rsid w:val="00EA2A58"/>
    <w:rsid w:val="00EB47F9"/>
    <w:rsid w:val="00EF67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DEC401"/>
  <w15:chartTrackingRefBased/>
  <w15:docId w15:val="{9C254B5E-6EFD-4D8A-BEED-649DD8886A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1114DE"/>
    <w:pPr>
      <w:widowControl w:val="0"/>
      <w:suppressAutoHyphens/>
      <w:autoSpaceDE w:val="0"/>
      <w:autoSpaceDN w:val="0"/>
      <w:spacing w:after="0" w:line="240" w:lineRule="auto"/>
      <w:textAlignment w:val="baseline"/>
    </w:pPr>
    <w:rPr>
      <w:rFonts w:ascii="Carlito" w:eastAsia="Carlito" w:hAnsi="Carlito" w:cs="Carlito"/>
      <w:kern w:val="0"/>
      <w:lang w:val="hr-HR"/>
      <w14:ligatures w14:val="none"/>
    </w:rPr>
  </w:style>
  <w:style w:type="paragraph" w:styleId="Naslov1">
    <w:name w:val="heading 1"/>
    <w:basedOn w:val="Normal"/>
    <w:next w:val="Normal"/>
    <w:link w:val="Naslov1Char"/>
    <w:qFormat/>
    <w:rsid w:val="001114D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1114D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1114D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1114D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1114D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1114D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1114D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1114D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1114D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rsid w:val="001114DE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hr-HR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1114DE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hr-HR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1114DE"/>
    <w:rPr>
      <w:rFonts w:eastAsiaTheme="majorEastAsia" w:cstheme="majorBidi"/>
      <w:color w:val="2F5496" w:themeColor="accent1" w:themeShade="BF"/>
      <w:sz w:val="28"/>
      <w:szCs w:val="28"/>
      <w:lang w:val="hr-HR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1114DE"/>
    <w:rPr>
      <w:rFonts w:eastAsiaTheme="majorEastAsia" w:cstheme="majorBidi"/>
      <w:i/>
      <w:iCs/>
      <w:color w:val="2F5496" w:themeColor="accent1" w:themeShade="BF"/>
      <w:lang w:val="hr-HR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1114DE"/>
    <w:rPr>
      <w:rFonts w:eastAsiaTheme="majorEastAsia" w:cstheme="majorBidi"/>
      <w:color w:val="2F5496" w:themeColor="accent1" w:themeShade="BF"/>
      <w:lang w:val="hr-HR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1114DE"/>
    <w:rPr>
      <w:rFonts w:eastAsiaTheme="majorEastAsia" w:cstheme="majorBidi"/>
      <w:i/>
      <w:iCs/>
      <w:color w:val="595959" w:themeColor="text1" w:themeTint="A6"/>
      <w:lang w:val="hr-HR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1114DE"/>
    <w:rPr>
      <w:rFonts w:eastAsiaTheme="majorEastAsia" w:cstheme="majorBidi"/>
      <w:color w:val="595959" w:themeColor="text1" w:themeTint="A6"/>
      <w:lang w:val="hr-HR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1114DE"/>
    <w:rPr>
      <w:rFonts w:eastAsiaTheme="majorEastAsia" w:cstheme="majorBidi"/>
      <w:i/>
      <w:iCs/>
      <w:color w:val="272727" w:themeColor="text1" w:themeTint="D8"/>
      <w:lang w:val="hr-HR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1114DE"/>
    <w:rPr>
      <w:rFonts w:eastAsiaTheme="majorEastAsia" w:cstheme="majorBidi"/>
      <w:color w:val="272727" w:themeColor="text1" w:themeTint="D8"/>
      <w:lang w:val="hr-HR"/>
    </w:rPr>
  </w:style>
  <w:style w:type="paragraph" w:styleId="Naslov">
    <w:name w:val="Title"/>
    <w:basedOn w:val="Normal"/>
    <w:next w:val="Normal"/>
    <w:link w:val="NaslovChar"/>
    <w:qFormat/>
    <w:rsid w:val="001114D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rsid w:val="001114DE"/>
    <w:rPr>
      <w:rFonts w:asciiTheme="majorHAnsi" w:eastAsiaTheme="majorEastAsia" w:hAnsiTheme="majorHAnsi" w:cstheme="majorBidi"/>
      <w:spacing w:val="-10"/>
      <w:kern w:val="28"/>
      <w:sz w:val="56"/>
      <w:szCs w:val="56"/>
      <w:lang w:val="hr-HR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1114D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1114DE"/>
    <w:rPr>
      <w:rFonts w:eastAsiaTheme="majorEastAsia" w:cstheme="majorBidi"/>
      <w:color w:val="595959" w:themeColor="text1" w:themeTint="A6"/>
      <w:spacing w:val="15"/>
      <w:sz w:val="28"/>
      <w:szCs w:val="28"/>
      <w:lang w:val="hr-HR"/>
    </w:rPr>
  </w:style>
  <w:style w:type="paragraph" w:styleId="Citat">
    <w:name w:val="Quote"/>
    <w:basedOn w:val="Normal"/>
    <w:next w:val="Normal"/>
    <w:link w:val="CitatChar"/>
    <w:uiPriority w:val="29"/>
    <w:qFormat/>
    <w:rsid w:val="001114D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1114DE"/>
    <w:rPr>
      <w:i/>
      <w:iCs/>
      <w:color w:val="404040" w:themeColor="text1" w:themeTint="BF"/>
      <w:lang w:val="hr-HR"/>
    </w:rPr>
  </w:style>
  <w:style w:type="paragraph" w:styleId="Odlomakpopisa">
    <w:name w:val="List Paragraph"/>
    <w:basedOn w:val="Normal"/>
    <w:uiPriority w:val="34"/>
    <w:qFormat/>
    <w:rsid w:val="001114DE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1114DE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1114D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1114DE"/>
    <w:rPr>
      <w:i/>
      <w:iCs/>
      <w:color w:val="2F5496" w:themeColor="accent1" w:themeShade="BF"/>
      <w:lang w:val="hr-HR"/>
    </w:rPr>
  </w:style>
  <w:style w:type="character" w:styleId="Istaknutareferenca">
    <w:name w:val="Intense Reference"/>
    <w:basedOn w:val="Zadanifontodlomka"/>
    <w:uiPriority w:val="32"/>
    <w:qFormat/>
    <w:rsid w:val="001114DE"/>
    <w:rPr>
      <w:b/>
      <w:bCs/>
      <w:smallCaps/>
      <w:color w:val="2F5496" w:themeColor="accent1" w:themeShade="BF"/>
      <w:spacing w:val="5"/>
    </w:rPr>
  </w:style>
  <w:style w:type="paragraph" w:styleId="Tijeloteksta">
    <w:name w:val="Body Text"/>
    <w:basedOn w:val="Normal"/>
    <w:link w:val="TijelotekstaChar"/>
    <w:rsid w:val="001114DE"/>
    <w:pPr>
      <w:ind w:left="118"/>
      <w:jc w:val="both"/>
    </w:pPr>
  </w:style>
  <w:style w:type="character" w:customStyle="1" w:styleId="TijelotekstaChar">
    <w:name w:val="Tijelo teksta Char"/>
    <w:basedOn w:val="Zadanifontodlomka"/>
    <w:link w:val="Tijeloteksta"/>
    <w:rsid w:val="001114DE"/>
    <w:rPr>
      <w:rFonts w:ascii="Carlito" w:eastAsia="Carlito" w:hAnsi="Carlito" w:cs="Carlito"/>
      <w:kern w:val="0"/>
      <w:lang w:val="hr-HR"/>
      <w14:ligatures w14:val="none"/>
    </w:rPr>
  </w:style>
  <w:style w:type="paragraph" w:styleId="Tijeloteksta2">
    <w:name w:val="Body Text 2"/>
    <w:basedOn w:val="Normal"/>
    <w:link w:val="Tijeloteksta2Char"/>
    <w:uiPriority w:val="99"/>
    <w:semiHidden/>
    <w:unhideWhenUsed/>
    <w:rsid w:val="001114DE"/>
    <w:pPr>
      <w:spacing w:after="120" w:line="480" w:lineRule="auto"/>
    </w:pPr>
  </w:style>
  <w:style w:type="character" w:customStyle="1" w:styleId="Tijeloteksta2Char">
    <w:name w:val="Tijelo teksta 2 Char"/>
    <w:basedOn w:val="Zadanifontodlomka"/>
    <w:link w:val="Tijeloteksta2"/>
    <w:uiPriority w:val="99"/>
    <w:semiHidden/>
    <w:rsid w:val="001114DE"/>
    <w:rPr>
      <w:rFonts w:ascii="Carlito" w:eastAsia="Carlito" w:hAnsi="Carlito" w:cs="Carlito"/>
      <w:kern w:val="0"/>
      <w:lang w:val="hr-HR"/>
      <w14:ligatures w14:val="none"/>
    </w:rPr>
  </w:style>
  <w:style w:type="paragraph" w:styleId="Bezproreda">
    <w:name w:val="No Spacing"/>
    <w:link w:val="BezproredaChar"/>
    <w:uiPriority w:val="1"/>
    <w:qFormat/>
    <w:rsid w:val="001114DE"/>
    <w:pPr>
      <w:widowControl w:val="0"/>
      <w:suppressAutoHyphens/>
      <w:autoSpaceDE w:val="0"/>
      <w:autoSpaceDN w:val="0"/>
      <w:spacing w:after="0" w:line="240" w:lineRule="auto"/>
      <w:textAlignment w:val="baseline"/>
    </w:pPr>
    <w:rPr>
      <w:rFonts w:ascii="Carlito" w:eastAsia="Carlito" w:hAnsi="Carlito" w:cs="Carlito"/>
      <w:kern w:val="0"/>
      <w:lang w:val="hr-HR"/>
      <w14:ligatures w14:val="none"/>
    </w:rPr>
  </w:style>
  <w:style w:type="character" w:customStyle="1" w:styleId="BezproredaChar">
    <w:name w:val="Bez proreda Char"/>
    <w:basedOn w:val="Zadanifontodlomka"/>
    <w:link w:val="Bezproreda"/>
    <w:uiPriority w:val="1"/>
    <w:rsid w:val="006C3A20"/>
    <w:rPr>
      <w:rFonts w:ascii="Carlito" w:eastAsia="Carlito" w:hAnsi="Carlito" w:cs="Carlito"/>
      <w:kern w:val="0"/>
      <w:lang w:val="hr-HR"/>
      <w14:ligatures w14:val="none"/>
    </w:rPr>
  </w:style>
  <w:style w:type="paragraph" w:customStyle="1" w:styleId="Default">
    <w:name w:val="Default"/>
    <w:rsid w:val="00EB47F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val="hr-HR" w:eastAsia="hr-HR"/>
      <w14:ligatures w14:val="none"/>
    </w:rPr>
  </w:style>
  <w:style w:type="paragraph" w:styleId="StandardWeb">
    <w:name w:val="Normal (Web)"/>
    <w:basedOn w:val="Normal"/>
    <w:uiPriority w:val="99"/>
    <w:unhideWhenUsed/>
    <w:rsid w:val="00EB47F9"/>
    <w:pPr>
      <w:widowControl/>
      <w:suppressAutoHyphens w:val="0"/>
      <w:autoSpaceDE/>
      <w:autoSpaceDN/>
      <w:spacing w:before="100" w:beforeAutospacing="1" w:after="100" w:afterAutospacing="1"/>
      <w:textAlignment w:val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customStyle="1" w:styleId="normaltextrun">
    <w:name w:val="normaltextrun"/>
    <w:basedOn w:val="Zadanifontodlomka"/>
    <w:rsid w:val="00EB47F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2</Pages>
  <Words>500</Words>
  <Characters>2855</Characters>
  <Application>Microsoft Office Word</Application>
  <DocSecurity>0</DocSecurity>
  <Lines>23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Zdenka Špelić</dc:creator>
  <cp:keywords/>
  <dc:description/>
  <cp:lastModifiedBy>Anđelka Jurašin Vuković</cp:lastModifiedBy>
  <cp:revision>8</cp:revision>
  <cp:lastPrinted>2026-10-19T06:40:00Z</cp:lastPrinted>
  <dcterms:created xsi:type="dcterms:W3CDTF">2026-10-15T05:20:00Z</dcterms:created>
  <dcterms:modified xsi:type="dcterms:W3CDTF">2026-10-20T09:12:00Z</dcterms:modified>
</cp:coreProperties>
</file>