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FD60" w14:textId="77777777" w:rsidR="0007479C" w:rsidRDefault="0007479C" w:rsidP="0007479C">
      <w:pPr>
        <w:pStyle w:val="Tijeloteksta"/>
      </w:pPr>
    </w:p>
    <w:p w14:paraId="2641FA7B" w14:textId="1ABBCF2E" w:rsidR="0007479C" w:rsidRDefault="0007479C" w:rsidP="0007479C">
      <w:r>
        <w:rPr>
          <w:sz w:val="24"/>
        </w:rPr>
        <w:t xml:space="preserve">          </w:t>
      </w:r>
      <w:bookmarkStart w:id="0" w:name="_Hlk132721641"/>
      <w:r>
        <w:tab/>
        <w:t xml:space="preserve">        </w:t>
      </w:r>
      <w:r>
        <w:rPr>
          <w:noProof/>
        </w:rPr>
        <w:drawing>
          <wp:inline distT="0" distB="0" distL="0" distR="0" wp14:anchorId="53E4D23B" wp14:editId="65C6E7E9">
            <wp:extent cx="590550" cy="752475"/>
            <wp:effectExtent l="0" t="0" r="0" b="0"/>
            <wp:docPr id="16702302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319C6" w14:textId="77777777" w:rsidR="0007479C" w:rsidRDefault="0007479C" w:rsidP="0007479C">
      <w:pPr>
        <w:tabs>
          <w:tab w:val="center" w:pos="1560"/>
        </w:tabs>
        <w:jc w:val="both"/>
        <w:rPr>
          <w:sz w:val="24"/>
        </w:rPr>
      </w:pPr>
      <w:r>
        <w:rPr>
          <w:b/>
          <w:i/>
          <w:sz w:val="24"/>
        </w:rPr>
        <w:tab/>
      </w:r>
      <w:r>
        <w:rPr>
          <w:b/>
          <w:sz w:val="24"/>
        </w:rPr>
        <w:t>REPUBLIKA    HRVATSKA</w:t>
      </w:r>
    </w:p>
    <w:p w14:paraId="5F7099A5" w14:textId="77777777" w:rsidR="0007479C" w:rsidRDefault="0007479C" w:rsidP="0007479C">
      <w:pPr>
        <w:tabs>
          <w:tab w:val="center" w:pos="1560"/>
        </w:tabs>
        <w:jc w:val="both"/>
        <w:rPr>
          <w:b/>
          <w:sz w:val="24"/>
        </w:rPr>
      </w:pPr>
      <w:r>
        <w:rPr>
          <w:b/>
          <w:sz w:val="24"/>
        </w:rPr>
        <w:tab/>
        <w:t>KARLOVAČKA ŽUPANIJA</w:t>
      </w:r>
    </w:p>
    <w:p w14:paraId="7DC32B2D" w14:textId="77777777" w:rsidR="0007479C" w:rsidRDefault="0007479C" w:rsidP="0007479C">
      <w:pPr>
        <w:tabs>
          <w:tab w:val="center" w:pos="156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GRAD SLUNJ</w:t>
      </w:r>
    </w:p>
    <w:p w14:paraId="435C4E31" w14:textId="77777777" w:rsidR="0007479C" w:rsidRDefault="0007479C" w:rsidP="0007479C">
      <w:pPr>
        <w:tabs>
          <w:tab w:val="center" w:pos="1560"/>
        </w:tabs>
        <w:jc w:val="both"/>
        <w:rPr>
          <w:sz w:val="24"/>
        </w:rPr>
      </w:pPr>
      <w:r>
        <w:rPr>
          <w:sz w:val="24"/>
        </w:rPr>
        <w:t>JEDINSTVENI UPRAVNI ODJEL</w:t>
      </w:r>
    </w:p>
    <w:p w14:paraId="4730768E" w14:textId="77777777" w:rsidR="0007479C" w:rsidRDefault="0007479C" w:rsidP="0007479C">
      <w:pPr>
        <w:pStyle w:val="Tijeloteksta"/>
      </w:pPr>
    </w:p>
    <w:p w14:paraId="29410DBD" w14:textId="77777777" w:rsidR="0007479C" w:rsidRDefault="0007479C" w:rsidP="0007479C">
      <w:pPr>
        <w:pStyle w:val="Tijeloteksta"/>
      </w:pPr>
      <w:r>
        <w:t>KLASA: 112-07/26-01/02</w:t>
      </w:r>
    </w:p>
    <w:p w14:paraId="3FB8D192" w14:textId="77777777" w:rsidR="0007479C" w:rsidRDefault="0007479C" w:rsidP="0007479C">
      <w:pPr>
        <w:pStyle w:val="Tijeloteksta"/>
      </w:pPr>
      <w:r>
        <w:t>URBROJ: 2133-04-03/01-26-10</w:t>
      </w:r>
    </w:p>
    <w:p w14:paraId="304C9393" w14:textId="77777777" w:rsidR="0007479C" w:rsidRDefault="0007479C" w:rsidP="0007479C">
      <w:pPr>
        <w:pStyle w:val="Tijeloteksta"/>
      </w:pPr>
      <w:r>
        <w:t xml:space="preserve">Slunj, 30. lipanj  2026. </w:t>
      </w:r>
    </w:p>
    <w:p w14:paraId="04C63776" w14:textId="77777777" w:rsidR="0007479C" w:rsidRDefault="0007479C" w:rsidP="0007479C">
      <w:pPr>
        <w:pStyle w:val="Tijeloteksta"/>
      </w:pPr>
    </w:p>
    <w:p w14:paraId="434A612A" w14:textId="77777777" w:rsidR="0007479C" w:rsidRDefault="0007479C" w:rsidP="0007479C">
      <w:pPr>
        <w:pStyle w:val="Tijeloteksta"/>
      </w:pPr>
    </w:p>
    <w:p w14:paraId="177E640C" w14:textId="77777777" w:rsidR="0007479C" w:rsidRPr="009569C3" w:rsidRDefault="0007479C" w:rsidP="0007479C">
      <w:pPr>
        <w:pStyle w:val="Tijeloteksta"/>
        <w:jc w:val="center"/>
        <w:rPr>
          <w:bCs/>
        </w:rPr>
      </w:pPr>
      <w:r w:rsidRPr="009569C3">
        <w:rPr>
          <w:bCs/>
        </w:rPr>
        <w:t>IZVJEŠĆE</w:t>
      </w:r>
    </w:p>
    <w:p w14:paraId="66D0E764" w14:textId="77777777" w:rsidR="0007479C" w:rsidRDefault="0007479C" w:rsidP="0007479C">
      <w:pPr>
        <w:pStyle w:val="Tijeloteksta"/>
        <w:jc w:val="center"/>
        <w:rPr>
          <w:bCs/>
        </w:rPr>
      </w:pPr>
      <w:r w:rsidRPr="00BD5989">
        <w:rPr>
          <w:bCs/>
        </w:rPr>
        <w:t xml:space="preserve">o provedenom </w:t>
      </w:r>
      <w:r>
        <w:rPr>
          <w:bCs/>
        </w:rPr>
        <w:t xml:space="preserve">oglasu za prijem u službu na određeno vrijeme </w:t>
      </w:r>
    </w:p>
    <w:p w14:paraId="7749C8A8" w14:textId="77777777" w:rsidR="0007479C" w:rsidRDefault="0007479C" w:rsidP="0007479C">
      <w:pPr>
        <w:pStyle w:val="Tijeloteksta"/>
        <w:jc w:val="center"/>
        <w:rPr>
          <w:bCs/>
        </w:rPr>
      </w:pPr>
      <w:r w:rsidRPr="00482467">
        <w:rPr>
          <w:szCs w:val="24"/>
        </w:rPr>
        <w:t xml:space="preserve">višeg referenta za </w:t>
      </w:r>
      <w:r w:rsidRPr="00482467">
        <w:rPr>
          <w:bCs/>
          <w:szCs w:val="24"/>
        </w:rPr>
        <w:t>EU fondove, gospodarstvo, poduzetništvo i poljoprivredu</w:t>
      </w:r>
      <w:r w:rsidRPr="00482467">
        <w:rPr>
          <w:szCs w:val="24"/>
        </w:rPr>
        <w:t xml:space="preserve"> u Odsjeku za gospodarstvo, poduzetništvo, poljoprivredu i EU fondove</w:t>
      </w:r>
      <w:r>
        <w:rPr>
          <w:bCs/>
        </w:rPr>
        <w:t xml:space="preserve"> radi </w:t>
      </w:r>
      <w:r>
        <w:rPr>
          <w:sz w:val="22"/>
          <w:szCs w:val="22"/>
        </w:rPr>
        <w:t>redovitog izvršavanja poslova čiji se opseg privremeno povećao</w:t>
      </w:r>
      <w:r>
        <w:rPr>
          <w:bCs/>
        </w:rPr>
        <w:t xml:space="preserve"> </w:t>
      </w:r>
    </w:p>
    <w:p w14:paraId="64A3D35C" w14:textId="77777777" w:rsidR="0007479C" w:rsidRDefault="0007479C" w:rsidP="0007479C">
      <w:pPr>
        <w:pStyle w:val="Tijeloteksta"/>
      </w:pPr>
    </w:p>
    <w:p w14:paraId="7BF053D9" w14:textId="77777777" w:rsidR="0007479C" w:rsidRPr="0046063A" w:rsidRDefault="0007479C" w:rsidP="0007479C">
      <w:pPr>
        <w:pStyle w:val="Tijeloteksta"/>
        <w:rPr>
          <w:szCs w:val="24"/>
        </w:rPr>
      </w:pPr>
    </w:p>
    <w:p w14:paraId="4DCDAD75" w14:textId="77777777" w:rsidR="0007479C" w:rsidRDefault="0007479C" w:rsidP="0007479C">
      <w:pPr>
        <w:pStyle w:val="Tijeloteksta"/>
        <w:rPr>
          <w:szCs w:val="24"/>
        </w:rPr>
      </w:pPr>
      <w:r w:rsidRPr="0046063A">
        <w:rPr>
          <w:szCs w:val="24"/>
        </w:rPr>
        <w:t xml:space="preserve">Oglas za prijem u službu na određeno vrijeme višeg referenta za </w:t>
      </w:r>
      <w:r w:rsidRPr="0046063A">
        <w:rPr>
          <w:bCs/>
          <w:szCs w:val="24"/>
        </w:rPr>
        <w:t>EU fondove, gospodarstvo, poduzetništvo i poljoprivredu</w:t>
      </w:r>
      <w:r w:rsidRPr="0046063A">
        <w:rPr>
          <w:szCs w:val="24"/>
        </w:rPr>
        <w:t xml:space="preserve"> u Odsjeku za gospodarstvo, poduzetništvo, poljoprivredu i EU fondove</w:t>
      </w:r>
      <w:r w:rsidRPr="0046063A">
        <w:rPr>
          <w:bCs/>
          <w:szCs w:val="24"/>
        </w:rPr>
        <w:t xml:space="preserve"> radi </w:t>
      </w:r>
      <w:r>
        <w:rPr>
          <w:sz w:val="22"/>
          <w:szCs w:val="22"/>
        </w:rPr>
        <w:t>redovitog izvršavanja poslova čiji se opseg privremeno povećao</w:t>
      </w:r>
      <w:r>
        <w:rPr>
          <w:bCs/>
        </w:rPr>
        <w:t xml:space="preserve"> </w:t>
      </w:r>
      <w:r>
        <w:t xml:space="preserve">objavljen je </w:t>
      </w:r>
      <w:r>
        <w:rPr>
          <w:szCs w:val="24"/>
        </w:rPr>
        <w:t xml:space="preserve">kod nadležne službe Hrvatskog zavoda za zapošljavanje, na web stranici i oglasnoj ploči Grada 08.06.2026. godine.  </w:t>
      </w:r>
    </w:p>
    <w:p w14:paraId="668444A2" w14:textId="77777777" w:rsidR="0007479C" w:rsidRDefault="0007479C" w:rsidP="0007479C">
      <w:pPr>
        <w:pStyle w:val="Tijeloteksta"/>
        <w:rPr>
          <w:szCs w:val="24"/>
        </w:rPr>
      </w:pPr>
      <w:r>
        <w:rPr>
          <w:szCs w:val="24"/>
        </w:rPr>
        <w:t>Rok za dostavu prijava bio je 16</w:t>
      </w:r>
      <w:r w:rsidRPr="00617358">
        <w:rPr>
          <w:szCs w:val="24"/>
        </w:rPr>
        <w:t xml:space="preserve">. </w:t>
      </w:r>
      <w:r>
        <w:rPr>
          <w:szCs w:val="24"/>
        </w:rPr>
        <w:t>lipanj</w:t>
      </w:r>
      <w:r w:rsidRPr="00617358">
        <w:rPr>
          <w:szCs w:val="24"/>
        </w:rPr>
        <w:t xml:space="preserve"> 202</w:t>
      </w:r>
      <w:r>
        <w:rPr>
          <w:szCs w:val="24"/>
        </w:rPr>
        <w:t>6.</w:t>
      </w:r>
      <w:r w:rsidRPr="00617358">
        <w:rPr>
          <w:szCs w:val="24"/>
        </w:rPr>
        <w:t xml:space="preserve"> godine. </w:t>
      </w:r>
    </w:p>
    <w:p w14:paraId="7B49E09A" w14:textId="77777777" w:rsidR="0007479C" w:rsidRDefault="0007479C" w:rsidP="0007479C">
      <w:pPr>
        <w:pStyle w:val="Tijeloteksta"/>
      </w:pPr>
      <w:r>
        <w:rPr>
          <w:szCs w:val="24"/>
        </w:rPr>
        <w:t>Zaprimljena je 1 (jedna)</w:t>
      </w:r>
      <w:r>
        <w:t xml:space="preserve"> </w:t>
      </w:r>
      <w:r w:rsidRPr="00FE3D49">
        <w:t>prijav</w:t>
      </w:r>
      <w:r>
        <w:t xml:space="preserve">a za koju je utvrđeno da je potpuna, pravodobna i </w:t>
      </w:r>
      <w:r>
        <w:rPr>
          <w:szCs w:val="24"/>
        </w:rPr>
        <w:t>udovoljava formalnim uvjetima</w:t>
      </w:r>
      <w:r>
        <w:t xml:space="preserve"> oglasa. </w:t>
      </w:r>
    </w:p>
    <w:p w14:paraId="5C3A6769" w14:textId="77777777" w:rsidR="0007479C" w:rsidRDefault="0007479C" w:rsidP="0007479C">
      <w:pPr>
        <w:pStyle w:val="Tijeloteksta"/>
      </w:pPr>
      <w:r>
        <w:t xml:space="preserve">Testiranje kandidatkinje provedeno  je 23.06.2026. godine. </w:t>
      </w:r>
    </w:p>
    <w:p w14:paraId="479DFD89" w14:textId="77777777" w:rsidR="0007479C" w:rsidRPr="00BD5989" w:rsidRDefault="0007479C" w:rsidP="0007479C">
      <w:pPr>
        <w:pStyle w:val="Tijeloteksta"/>
      </w:pPr>
      <w:r w:rsidRPr="00FE3D49">
        <w:t>Temeljem  članka 2</w:t>
      </w:r>
      <w:r>
        <w:t>9</w:t>
      </w:r>
      <w:r w:rsidRPr="00FE3D49">
        <w:t>. Zakona o službenicima i namještenicima u lokalnoj  i područnoj (regionalnoj) samoupravi</w:t>
      </w:r>
      <w:r>
        <w:t xml:space="preserve"> (u daljnjem tekstu: ZSN)</w:t>
      </w:r>
      <w:r w:rsidRPr="00FE3D49">
        <w:t xml:space="preserve"> </w:t>
      </w:r>
      <w:r>
        <w:t>P</w:t>
      </w:r>
      <w:r w:rsidRPr="00FE3D49">
        <w:t>ovjerenstv</w:t>
      </w:r>
      <w:r>
        <w:t>o</w:t>
      </w:r>
      <w:r w:rsidRPr="00FE3D49">
        <w:t xml:space="preserve"> za prov</w:t>
      </w:r>
      <w:r>
        <w:t xml:space="preserve">edbu </w:t>
      </w:r>
      <w:r w:rsidRPr="00FE3D49">
        <w:t xml:space="preserve"> </w:t>
      </w:r>
      <w:r>
        <w:t xml:space="preserve">oglasa </w:t>
      </w:r>
      <w:r w:rsidRPr="00FE3D49">
        <w:t xml:space="preserve"> podn</w:t>
      </w:r>
      <w:r>
        <w:t xml:space="preserve">ijelo je pročelnici Jedinstvenog upravnog odjela </w:t>
      </w:r>
      <w:r w:rsidRPr="00FE3D49">
        <w:t xml:space="preserve">Izvješće </w:t>
      </w:r>
      <w:r w:rsidRPr="00BD5989">
        <w:t>o  provedenoj provjeri znanja i sposobnosti</w:t>
      </w:r>
      <w:r>
        <w:t>.</w:t>
      </w:r>
    </w:p>
    <w:p w14:paraId="13145B2C" w14:textId="77777777" w:rsidR="0007479C" w:rsidRPr="00BD5989" w:rsidRDefault="0007479C" w:rsidP="0007479C">
      <w:pPr>
        <w:pStyle w:val="Tijeloteksta"/>
      </w:pPr>
    </w:p>
    <w:p w14:paraId="0EFA57C4" w14:textId="77777777" w:rsidR="0007479C" w:rsidRDefault="0007479C" w:rsidP="0007479C">
      <w:pPr>
        <w:pStyle w:val="Tijeloteksta"/>
      </w:pPr>
      <w:r>
        <w:t>Temeljem uvida u dokumentaciju priloženu uz prijavu, Izvješće i prijedlog Povjerenstva za provedbu oglasa na radnom mjesto višeg referenta za</w:t>
      </w:r>
      <w:r w:rsidRPr="00482467">
        <w:rPr>
          <w:szCs w:val="24"/>
        </w:rPr>
        <w:t xml:space="preserve"> </w:t>
      </w:r>
      <w:r w:rsidRPr="00482467">
        <w:rPr>
          <w:bCs/>
          <w:szCs w:val="24"/>
        </w:rPr>
        <w:t>EU fondove, gospodarstvo, poduzetništvo i poljoprivredu</w:t>
      </w:r>
      <w:r w:rsidRPr="00482467">
        <w:rPr>
          <w:szCs w:val="24"/>
        </w:rPr>
        <w:t xml:space="preserve"> u Odsjeku za gospodarstvo, poduzetništvo, poljoprivredu i EU fondove</w:t>
      </w:r>
      <w:r>
        <w:t xml:space="preserve"> primljena je Ana-Marija </w:t>
      </w:r>
      <w:proofErr w:type="spellStart"/>
      <w:r>
        <w:t>Bićanić</w:t>
      </w:r>
      <w:proofErr w:type="spellEnd"/>
      <w:r>
        <w:t>,</w:t>
      </w:r>
      <w:r w:rsidRPr="005D72D1">
        <w:rPr>
          <w:szCs w:val="24"/>
        </w:rPr>
        <w:t xml:space="preserve"> prvostupnic</w:t>
      </w:r>
      <w:r>
        <w:rPr>
          <w:szCs w:val="24"/>
        </w:rPr>
        <w:t>e</w:t>
      </w:r>
      <w:r w:rsidRPr="005D72D1">
        <w:rPr>
          <w:szCs w:val="24"/>
        </w:rPr>
        <w:t xml:space="preserve"> (</w:t>
      </w:r>
      <w:proofErr w:type="spellStart"/>
      <w:r w:rsidRPr="005D72D1">
        <w:rPr>
          <w:szCs w:val="24"/>
        </w:rPr>
        <w:t>baccalaurea</w:t>
      </w:r>
      <w:proofErr w:type="spellEnd"/>
      <w:r w:rsidRPr="005D72D1">
        <w:rPr>
          <w:szCs w:val="24"/>
        </w:rPr>
        <w:t>) e</w:t>
      </w:r>
      <w:bookmarkEnd w:id="0"/>
      <w:r>
        <w:rPr>
          <w:szCs w:val="24"/>
        </w:rPr>
        <w:t>konomije.</w:t>
      </w:r>
    </w:p>
    <w:p w14:paraId="3505B732" w14:textId="77777777" w:rsidR="0007479C" w:rsidRDefault="0007479C" w:rsidP="0007479C">
      <w:pPr>
        <w:pStyle w:val="Tijeloteksta"/>
      </w:pPr>
    </w:p>
    <w:p w14:paraId="3751CD76" w14:textId="77777777" w:rsidR="0007479C" w:rsidRDefault="0007479C" w:rsidP="0007479C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Jedinstveni upravni odjel</w:t>
      </w:r>
    </w:p>
    <w:p w14:paraId="5901AEEE" w14:textId="77777777" w:rsidR="00B4759D" w:rsidRDefault="00B4759D"/>
    <w:sectPr w:rsidR="00B4759D" w:rsidSect="0007479C">
      <w:footerReference w:type="default" r:id="rId5"/>
      <w:pgSz w:w="11906" w:h="16838"/>
      <w:pgMar w:top="1440" w:right="1800" w:bottom="1440" w:left="180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89B" w14:textId="77777777" w:rsidR="0007479C" w:rsidRDefault="0007479C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9C"/>
    <w:rsid w:val="0007479C"/>
    <w:rsid w:val="00076DD0"/>
    <w:rsid w:val="000E3681"/>
    <w:rsid w:val="001508D4"/>
    <w:rsid w:val="003A513C"/>
    <w:rsid w:val="00541D1C"/>
    <w:rsid w:val="005F55DD"/>
    <w:rsid w:val="00B4759D"/>
    <w:rsid w:val="00BE479F"/>
    <w:rsid w:val="00D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6B9A"/>
  <w15:chartTrackingRefBased/>
  <w15:docId w15:val="{B530D5A9-EFFC-4F16-B3A6-5AADFE50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7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7479C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479C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479C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479C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479C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479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479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479C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479C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479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47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479C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479C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479C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479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479C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479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479C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7479C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7479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479C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7479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7479C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7479C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7479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747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4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479C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7479C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07479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479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07479C"/>
    <w:pPr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07479C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1</cp:revision>
  <dcterms:created xsi:type="dcterms:W3CDTF">2026-07-02T12:58:00Z</dcterms:created>
  <dcterms:modified xsi:type="dcterms:W3CDTF">2026-07-02T12:58:00Z</dcterms:modified>
</cp:coreProperties>
</file>