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558947"/>
        <w:docPartObj>
          <w:docPartGallery w:val="Cover Pages"/>
          <w:docPartUnique/>
        </w:docPartObj>
      </w:sdtPr>
      <w:sdtContent>
        <w:p w14:paraId="43A03DDB" w14:textId="77777777" w:rsidR="00FE039D" w:rsidRPr="00030BA3" w:rsidRDefault="001F7A3C">
          <w:r>
            <w:rPr>
              <w:noProof/>
              <w:lang w:eastAsia="hr-HR"/>
            </w:rPr>
            <mc:AlternateContent>
              <mc:Choice Requires="wpg">
                <w:drawing>
                  <wp:anchor distT="0" distB="0" distL="114300" distR="114300" simplePos="0" relativeHeight="251660288" behindDoc="0" locked="0" layoutInCell="0" allowOverlap="1" wp14:anchorId="2AB94242" wp14:editId="202FA23D">
                    <wp:simplePos x="0" y="0"/>
                    <wp:positionH relativeFrom="page">
                      <wp:posOffset>200025</wp:posOffset>
                    </wp:positionH>
                    <wp:positionV relativeFrom="page">
                      <wp:posOffset>142875</wp:posOffset>
                    </wp:positionV>
                    <wp:extent cx="7162165" cy="10274300"/>
                    <wp:effectExtent l="9525" t="9525" r="10160"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165" cy="10274300"/>
                              <a:chOff x="316" y="406"/>
                              <a:chExt cx="11608" cy="15028"/>
                            </a:xfrm>
                          </wpg:grpSpPr>
                          <wpg:grpSp>
                            <wpg:cNvPr id="2" name="Group 3"/>
                            <wpg:cNvGrpSpPr>
                              <a:grpSpLocks/>
                            </wpg:cNvGrpSpPr>
                            <wpg:grpSpPr bwMode="auto">
                              <a:xfrm>
                                <a:off x="316" y="406"/>
                                <a:ext cx="11608" cy="15028"/>
                                <a:chOff x="321" y="406"/>
                                <a:chExt cx="11600" cy="15025"/>
                              </a:xfrm>
                            </wpg:grpSpPr>
                            <wps:wsp>
                              <wps:cNvPr id="3" name="Rectangle 4"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4" name="Rectangle 5"/>
                              <wps:cNvSpPr>
                                <a:spLocks noChangeArrowheads="1"/>
                              </wps:cNvSpPr>
                              <wps:spPr bwMode="auto">
                                <a:xfrm>
                                  <a:off x="3446" y="406"/>
                                  <a:ext cx="8475" cy="15025"/>
                                </a:xfrm>
                                <a:prstGeom prst="rect">
                                  <a:avLst/>
                                </a:prstGeom>
                                <a:solidFill>
                                  <a:schemeClr val="tx1">
                                    <a:lumMod val="55000"/>
                                    <a:lumOff val="45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80"/>
                                        <w:szCs w:val="80"/>
                                      </w:rPr>
                                      <w:alias w:val="Title"/>
                                      <w:id w:val="764042309"/>
                                      <w:dataBinding w:prefixMappings="xmlns:ns0='http://schemas.openxmlformats.org/package/2006/metadata/core-properties' xmlns:ns1='http://purl.org/dc/elements/1.1/'" w:xpath="/ns0:coreProperties[1]/ns1:title[1]" w:storeItemID="{6C3C8BC8-F283-45AE-878A-BAB7291924A1}"/>
                                      <w:text/>
                                    </w:sdtPr>
                                    <w:sdtContent>
                                      <w:p w14:paraId="4ECD88CA" w14:textId="5B5F4177" w:rsidR="00785C22" w:rsidRDefault="00DD7358">
                                        <w:pPr>
                                          <w:pStyle w:val="Bezproreda"/>
                                          <w:rPr>
                                            <w:color w:val="FFFFFF" w:themeColor="background1"/>
                                            <w:sz w:val="80"/>
                                            <w:szCs w:val="80"/>
                                          </w:rPr>
                                        </w:pPr>
                                        <w:r>
                                          <w:rPr>
                                            <w:color w:val="FFFFFF" w:themeColor="background1"/>
                                            <w:sz w:val="80"/>
                                            <w:szCs w:val="80"/>
                                          </w:rPr>
                                          <w:t xml:space="preserve">GODIŠNJI </w:t>
                                        </w:r>
                                        <w:r w:rsidR="00785C22">
                                          <w:rPr>
                                            <w:color w:val="FFFFFF" w:themeColor="background1"/>
                                            <w:sz w:val="80"/>
                                            <w:szCs w:val="80"/>
                                          </w:rPr>
                                          <w:t>PLAN UPRAVLJANJA</w:t>
                                        </w:r>
                                        <w:r>
                                          <w:rPr>
                                            <w:color w:val="FFFFFF" w:themeColor="background1"/>
                                            <w:sz w:val="80"/>
                                            <w:szCs w:val="80"/>
                                          </w:rPr>
                                          <w:t xml:space="preserve"> NEKRETNINAMA I POKRETNINAMA</w:t>
                                        </w:r>
                                        <w:r w:rsidR="00800CF7">
                                          <w:rPr>
                                            <w:color w:val="FFFFFF" w:themeColor="background1"/>
                                            <w:sz w:val="80"/>
                                            <w:szCs w:val="80"/>
                                          </w:rPr>
                                          <w:t xml:space="preserve"> U VLASNIŠTVU</w:t>
                                        </w:r>
                                        <w:r w:rsidR="00785C22">
                                          <w:rPr>
                                            <w:color w:val="FFFFFF" w:themeColor="background1"/>
                                            <w:sz w:val="80"/>
                                            <w:szCs w:val="80"/>
                                          </w:rPr>
                                          <w:t xml:space="preserve"> GRADA SLUNJA ZA 202</w:t>
                                        </w:r>
                                        <w:r w:rsidR="00B408B5">
                                          <w:rPr>
                                            <w:color w:val="FFFFFF" w:themeColor="background1"/>
                                            <w:sz w:val="80"/>
                                            <w:szCs w:val="80"/>
                                          </w:rPr>
                                          <w:t>6</w:t>
                                        </w:r>
                                        <w:r w:rsidR="00785C22">
                                          <w:rPr>
                                            <w:color w:val="FFFFFF" w:themeColor="background1"/>
                                            <w:sz w:val="80"/>
                                            <w:szCs w:val="80"/>
                                          </w:rPr>
                                          <w:t>.GODINU</w:t>
                                        </w:r>
                                      </w:p>
                                    </w:sdtContent>
                                  </w:sdt>
                                  <w:p w14:paraId="3E058580" w14:textId="77777777" w:rsidR="00785C22" w:rsidRDefault="00785C22">
                                    <w:pPr>
                                      <w:pStyle w:val="Bezproreda"/>
                                      <w:rPr>
                                        <w:color w:val="FFFFFF" w:themeColor="background1"/>
                                        <w:sz w:val="40"/>
                                        <w:szCs w:val="40"/>
                                      </w:rPr>
                                    </w:pPr>
                                  </w:p>
                                  <w:p w14:paraId="74DF4A5A" w14:textId="77777777" w:rsidR="00785C22" w:rsidRDefault="00785C22">
                                    <w:pPr>
                                      <w:pStyle w:val="Bezproreda"/>
                                      <w:rPr>
                                        <w:color w:val="FFFFFF" w:themeColor="background1"/>
                                      </w:rPr>
                                    </w:pPr>
                                  </w:p>
                                  <w:p w14:paraId="35344A25" w14:textId="77777777" w:rsidR="00785C22" w:rsidRDefault="00785C22">
                                    <w:pPr>
                                      <w:pStyle w:val="Bezproreda"/>
                                      <w:rPr>
                                        <w:color w:val="FFFFFF" w:themeColor="background1"/>
                                      </w:rPr>
                                    </w:pPr>
                                  </w:p>
                                  <w:p w14:paraId="320D3333" w14:textId="77777777" w:rsidR="00785C22" w:rsidRDefault="00785C22">
                                    <w:pPr>
                                      <w:pStyle w:val="Bezproreda"/>
                                      <w:rPr>
                                        <w:color w:val="FFFFFF" w:themeColor="background1"/>
                                      </w:rPr>
                                    </w:pPr>
                                  </w:p>
                                </w:txbxContent>
                              </wps:txbx>
                              <wps:bodyPr rot="0" vert="horz" wrap="square" lIns="228600" tIns="1371600" rIns="457200" bIns="45720" anchor="t" anchorCtr="0" upright="1">
                                <a:noAutofit/>
                              </wps:bodyPr>
                            </wps:wsp>
                            <wpg:grpSp>
                              <wpg:cNvPr id="5" name="Group 6"/>
                              <wpg:cNvGrpSpPr>
                                <a:grpSpLocks/>
                              </wpg:cNvGrpSpPr>
                              <wpg:grpSpPr bwMode="auto">
                                <a:xfrm>
                                  <a:off x="321" y="3424"/>
                                  <a:ext cx="3125" cy="6069"/>
                                  <a:chOff x="654" y="3599"/>
                                  <a:chExt cx="2880" cy="5760"/>
                                </a:xfrm>
                              </wpg:grpSpPr>
                              <wps:wsp>
                                <wps:cNvPr id="6" name="Rectangle 7"/>
                                <wps:cNvSpPr>
                                  <a:spLocks noChangeArrowheads="1"/>
                                </wps:cNvSpPr>
                                <wps:spPr bwMode="auto">
                                  <a:xfrm flipH="1">
                                    <a:off x="2094" y="647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 name="Rectangle 8"/>
                                <wps:cNvSpPr>
                                  <a:spLocks noChangeArrowheads="1"/>
                                </wps:cNvSpPr>
                                <wps:spPr bwMode="auto">
                                  <a:xfrm flipH="1">
                                    <a:off x="2094" y="503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 name="Rectangle 9"/>
                                <wps:cNvSpPr>
                                  <a:spLocks noChangeArrowheads="1"/>
                                </wps:cNvSpPr>
                                <wps:spPr bwMode="auto">
                                  <a:xfrm flipH="1">
                                    <a:off x="654" y="503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9" name="Rectangle 10"/>
                                <wps:cNvSpPr>
                                  <a:spLocks noChangeArrowheads="1"/>
                                </wps:cNvSpPr>
                                <wps:spPr bwMode="auto">
                                  <a:xfrm flipH="1">
                                    <a:off x="654" y="359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0" name="Rectangle 11"/>
                                <wps:cNvSpPr>
                                  <a:spLocks noChangeArrowheads="1"/>
                                </wps:cNvSpPr>
                                <wps:spPr bwMode="auto">
                                  <a:xfrm flipH="1">
                                    <a:off x="654" y="647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1" name="Rectangle 12"/>
                                <wps:cNvSpPr>
                                  <a:spLocks noChangeArrowheads="1"/>
                                </wps:cNvSpPr>
                                <wps:spPr bwMode="auto">
                                  <a:xfrm flipH="1">
                                    <a:off x="2094" y="791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g:grpSp>
                          <wpg:grpSp>
                            <wpg:cNvPr id="12" name="Group 14"/>
                            <wpg:cNvGrpSpPr>
                              <a:grpSpLocks/>
                            </wpg:cNvGrpSpPr>
                            <wpg:grpSpPr bwMode="auto">
                              <a:xfrm>
                                <a:off x="3446" y="13758"/>
                                <a:ext cx="8169" cy="1382"/>
                                <a:chOff x="3446" y="13758"/>
                                <a:chExt cx="8169" cy="1382"/>
                              </a:xfrm>
                            </wpg:grpSpPr>
                            <wpg:grpSp>
                              <wpg:cNvPr id="13" name="Group 15"/>
                              <wpg:cNvGrpSpPr>
                                <a:grpSpLocks/>
                              </wpg:cNvGrpSpPr>
                              <wpg:grpSpPr bwMode="auto">
                                <a:xfrm flipH="1" flipV="1">
                                  <a:off x="10833" y="14380"/>
                                  <a:ext cx="782" cy="760"/>
                                  <a:chOff x="8754" y="11945"/>
                                  <a:chExt cx="2880" cy="2859"/>
                                </a:xfrm>
                              </wpg:grpSpPr>
                              <wps:wsp>
                                <wps:cNvPr id="14"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5"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6"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7" name="Rectangle 19"/>
                              <wps:cNvSpPr>
                                <a:spLocks noChangeArrowheads="1"/>
                              </wps:cNvSpPr>
                              <wps:spPr bwMode="auto">
                                <a:xfrm>
                                  <a:off x="3446" y="13758"/>
                                  <a:ext cx="7105" cy="138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14:paraId="14E2D1B6" w14:textId="77777777" w:rsidR="00785C22" w:rsidRDefault="00785C22">
                                        <w:pPr>
                                          <w:pStyle w:val="Bezproreda"/>
                                          <w:jc w:val="right"/>
                                          <w:rPr>
                                            <w:color w:val="FFFFFF" w:themeColor="background1"/>
                                          </w:rPr>
                                        </w:pPr>
                                        <w:r>
                                          <w:rPr>
                                            <w:color w:val="FFFFFF" w:themeColor="background1"/>
                                          </w:rPr>
                                          <w:t>GRAD SLUNJ</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14:paraId="5C93E9AA" w14:textId="5FEB7EFD" w:rsidR="00785C22" w:rsidRDefault="00785C22">
                                        <w:pPr>
                                          <w:pStyle w:val="Bezproreda"/>
                                          <w:jc w:val="right"/>
                                          <w:rPr>
                                            <w:color w:val="FFFFFF" w:themeColor="background1"/>
                                          </w:rPr>
                                        </w:pPr>
                                        <w:r>
                                          <w:rPr>
                                            <w:color w:val="FFFFFF" w:themeColor="background1"/>
                                          </w:rPr>
                                          <w:t>STUDENI 20</w:t>
                                        </w:r>
                                        <w:r w:rsidR="00E21FE7">
                                          <w:rPr>
                                            <w:color w:val="FFFFFF" w:themeColor="background1"/>
                                          </w:rPr>
                                          <w:t>2</w:t>
                                        </w:r>
                                        <w:r w:rsidR="00B408B5">
                                          <w:rPr>
                                            <w:color w:val="FFFFFF" w:themeColor="background1"/>
                                          </w:rPr>
                                          <w:t>5</w:t>
                                        </w:r>
                                        <w:r>
                                          <w:rPr>
                                            <w:color w:val="FFFFFF" w:themeColor="background1"/>
                                          </w:rPr>
                                          <w:t>.GODINE</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31780197" w14:textId="77777777" w:rsidR="00785C22" w:rsidRDefault="00785C22" w:rsidP="00F8175C">
                                        <w:pPr>
                                          <w:pStyle w:val="Bezproreda"/>
                                          <w:rPr>
                                            <w:color w:val="FFFFFF" w:themeColor="background1"/>
                                          </w:rPr>
                                        </w:pPr>
                                        <w:r>
                                          <w:rPr>
                                            <w:color w:val="FFFFFF" w:themeColor="background1"/>
                                          </w:rPr>
                                          <w:t xml:space="preserve">     </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0</wp14:pctHeight>
                    </wp14:sizeRelV>
                  </wp:anchor>
                </w:drawing>
              </mc:Choice>
              <mc:Fallback>
                <w:pict>
                  <v:group w14:anchorId="2AB94242" id="Group 2" o:spid="_x0000_s1026" style="position:absolute;margin-left:15.75pt;margin-top:11.25pt;width:563.95pt;height:809pt;z-index:251660288;mso-width-percent:950;mso-position-horizontal-relative:page;mso-position-vertical-relative:page;mso-width-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" fillcolor="#8c8c8c [1772]" strokecolor="white [3212]" strokeweight="1pt">
                        <v:fill r:id="rId9" o:title="" color2="#bfbfbf [2412]" type="pattern"/>
                        <v:shadow color="#d8d8d8 [2732]" offset="3pt,3pt"/>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" fillcolor="#737373 [1789]" strokecolor="white [3212]" strokeweight="1pt">
                        <v:shadow color="#d8d8d8 [2732]" offset="3pt,3pt"/>
                        <v:textbox inset="18pt,108pt,36pt">
                          <w:txbxContent>
                            <w:sdt>
                              <w:sdtPr>
                                <w:rPr>
                                  <w:color w:val="FFFFFF" w:themeColor="background1"/>
                                  <w:sz w:val="80"/>
                                  <w:szCs w:val="80"/>
                                </w:rPr>
                                <w:alias w:val="Title"/>
                                <w:id w:val="764042309"/>
                                <w:dataBinding w:prefixMappings="xmlns:ns0='http://schemas.openxmlformats.org/package/2006/metadata/core-properties' xmlns:ns1='http://purl.org/dc/elements/1.1/'" w:xpath="/ns0:coreProperties[1]/ns1:title[1]" w:storeItemID="{6C3C8BC8-F283-45AE-878A-BAB7291924A1}"/>
                                <w:text/>
                              </w:sdtPr>
                              <w:sdtContent>
                                <w:p w14:paraId="4ECD88CA" w14:textId="5B5F4177" w:rsidR="00785C22" w:rsidRDefault="00DD7358">
                                  <w:pPr>
                                    <w:pStyle w:val="Bezproreda"/>
                                    <w:rPr>
                                      <w:color w:val="FFFFFF" w:themeColor="background1"/>
                                      <w:sz w:val="80"/>
                                      <w:szCs w:val="80"/>
                                    </w:rPr>
                                  </w:pPr>
                                  <w:r>
                                    <w:rPr>
                                      <w:color w:val="FFFFFF" w:themeColor="background1"/>
                                      <w:sz w:val="80"/>
                                      <w:szCs w:val="80"/>
                                    </w:rPr>
                                    <w:t xml:space="preserve">GODIŠNJI </w:t>
                                  </w:r>
                                  <w:r w:rsidR="00785C22">
                                    <w:rPr>
                                      <w:color w:val="FFFFFF" w:themeColor="background1"/>
                                      <w:sz w:val="80"/>
                                      <w:szCs w:val="80"/>
                                    </w:rPr>
                                    <w:t>PLAN UPRAVLJANJA</w:t>
                                  </w:r>
                                  <w:r>
                                    <w:rPr>
                                      <w:color w:val="FFFFFF" w:themeColor="background1"/>
                                      <w:sz w:val="80"/>
                                      <w:szCs w:val="80"/>
                                    </w:rPr>
                                    <w:t xml:space="preserve"> NEKRETNINAMA I POKRETNINAMA</w:t>
                                  </w:r>
                                  <w:r w:rsidR="00800CF7">
                                    <w:rPr>
                                      <w:color w:val="FFFFFF" w:themeColor="background1"/>
                                      <w:sz w:val="80"/>
                                      <w:szCs w:val="80"/>
                                    </w:rPr>
                                    <w:t xml:space="preserve"> U VLASNIŠTVU</w:t>
                                  </w:r>
                                  <w:r w:rsidR="00785C22">
                                    <w:rPr>
                                      <w:color w:val="FFFFFF" w:themeColor="background1"/>
                                      <w:sz w:val="80"/>
                                      <w:szCs w:val="80"/>
                                    </w:rPr>
                                    <w:t xml:space="preserve"> GRADA SLUNJA ZA 202</w:t>
                                  </w:r>
                                  <w:r w:rsidR="00B408B5">
                                    <w:rPr>
                                      <w:color w:val="FFFFFF" w:themeColor="background1"/>
                                      <w:sz w:val="80"/>
                                      <w:szCs w:val="80"/>
                                    </w:rPr>
                                    <w:t>6</w:t>
                                  </w:r>
                                  <w:r w:rsidR="00785C22">
                                    <w:rPr>
                                      <w:color w:val="FFFFFF" w:themeColor="background1"/>
                                      <w:sz w:val="80"/>
                                      <w:szCs w:val="80"/>
                                    </w:rPr>
                                    <w:t>.GODINU</w:t>
                                  </w:r>
                                </w:p>
                              </w:sdtContent>
                            </w:sdt>
                            <w:p w14:paraId="3E058580" w14:textId="77777777" w:rsidR="00785C22" w:rsidRDefault="00785C22">
                              <w:pPr>
                                <w:pStyle w:val="Bezproreda"/>
                                <w:rPr>
                                  <w:color w:val="FFFFFF" w:themeColor="background1"/>
                                  <w:sz w:val="40"/>
                                  <w:szCs w:val="40"/>
                                </w:rPr>
                              </w:pPr>
                            </w:p>
                            <w:p w14:paraId="74DF4A5A" w14:textId="77777777" w:rsidR="00785C22" w:rsidRDefault="00785C22">
                              <w:pPr>
                                <w:pStyle w:val="Bezproreda"/>
                                <w:rPr>
                                  <w:color w:val="FFFFFF" w:themeColor="background1"/>
                                </w:rPr>
                              </w:pPr>
                            </w:p>
                            <w:p w14:paraId="35344A25" w14:textId="77777777" w:rsidR="00785C22" w:rsidRDefault="00785C22">
                              <w:pPr>
                                <w:pStyle w:val="Bezproreda"/>
                                <w:rPr>
                                  <w:color w:val="FFFFFF" w:themeColor="background1"/>
                                </w:rPr>
                              </w:pPr>
                            </w:p>
                            <w:p w14:paraId="320D3333" w14:textId="77777777" w:rsidR="00785C22" w:rsidRDefault="00785C22">
                              <w:pPr>
                                <w:pStyle w:val="Bezproreda"/>
                                <w:rPr>
                                  <w:color w:val="FFFFFF" w:themeColor="background1"/>
                                </w:rPr>
                              </w:pPr>
                            </w:p>
                          </w:txbxContent>
                        </v:textbox>
                      </v:rect>
                      <v:group id="Group 6"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" fillcolor="#a7bfde [1620]" strokecolor="white [3212]" strokeweight="1pt">
                          <v:fill opacity="52428f"/>
                          <v:shadow color="#d8d8d8 [2732]"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" fillcolor="#a7bfde [1620]" strokecolor="white [3212]" strokeweight="1pt">
                          <v:fill opacity="32896f"/>
                          <v:shadow color="#d8d8d8 [2732]"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" fillcolor="#a7bfde [1620]" strokecolor="white [3212]" strokeweight="1pt">
                          <v:fill opacity="52428f"/>
                          <v:shadow color="#d8d8d8 [2732]"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" fillcolor="#a7bfde [1620]" strokecolor="white [3212]" strokeweight="1pt">
                          <v:fill opacity="32896f"/>
                          <v:shadow color="#d8d8d8 [2732]"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" fillcolor="#a7bfde [1620]" strokecolor="white [3212]" strokeweight="1pt">
                          <v:fill opacity="32896f"/>
                          <v:shadow color="#d8d8d8 [2732]"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" fillcolor="#a7bfde [1620]" strokecolor="white [3212]" strokeweight="1pt">
                          <v:fill opacity="32896f"/>
                          <v:shadow color="#d8d8d8 [2732]" offset="3pt,3pt"/>
                        </v:rect>
                      </v:group>
                    </v:group>
                    <v:group id="Group 14" o:spid="_x0000_s1037"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5" o:spid="_x0000_s1038"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">
                        <v:rect id="Rectangle 16" o:spid="_x0000_s1039"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" fillcolor="#bfbfbf [2412]" strokecolor="white [3212]" strokeweight="1pt">
                          <v:fill opacity="32896f"/>
                          <v:shadow color="#d8d8d8 [2732]" offset="3pt,3pt"/>
                        </v:rect>
                        <v:rect id="Rectangle 17" o:spid="_x0000_s1040"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" fillcolor="#c0504d [3205]" strokecolor="white [3212]" strokeweight="1pt">
                          <v:shadow color="#d8d8d8 [2732]" offset="3pt,3pt"/>
                        </v:rect>
                        <v:rect id="Rectangle 18" o:spid="_x0000_s1041"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" fillcolor="#bfbfbf [2412]" strokecolor="white [3212]" strokeweight="1pt">
                          <v:fill opacity="32896f"/>
                          <v:shadow color="#d8d8d8 [2732]" offset="3pt,3pt"/>
                        </v:rect>
                      </v:group>
                      <v:rect id="Rectangle 19" o:spid="_x0000_s1042"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" filled="f" fillcolor="white [3212]" stroked="f" strokecolor="white [3212]" strokeweight="1pt">
                        <v:fill opacity="52428f"/>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14:paraId="14E2D1B6" w14:textId="77777777" w:rsidR="00785C22" w:rsidRDefault="00785C22">
                                  <w:pPr>
                                    <w:pStyle w:val="Bezproreda"/>
                                    <w:jc w:val="right"/>
                                    <w:rPr>
                                      <w:color w:val="FFFFFF" w:themeColor="background1"/>
                                    </w:rPr>
                                  </w:pPr>
                                  <w:r>
                                    <w:rPr>
                                      <w:color w:val="FFFFFF" w:themeColor="background1"/>
                                    </w:rPr>
                                    <w:t>GRAD SLUNJ</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14:paraId="5C93E9AA" w14:textId="5FEB7EFD" w:rsidR="00785C22" w:rsidRDefault="00785C22">
                                  <w:pPr>
                                    <w:pStyle w:val="Bezproreda"/>
                                    <w:jc w:val="right"/>
                                    <w:rPr>
                                      <w:color w:val="FFFFFF" w:themeColor="background1"/>
                                    </w:rPr>
                                  </w:pPr>
                                  <w:r>
                                    <w:rPr>
                                      <w:color w:val="FFFFFF" w:themeColor="background1"/>
                                    </w:rPr>
                                    <w:t>STUDENI 20</w:t>
                                  </w:r>
                                  <w:r w:rsidR="00E21FE7">
                                    <w:rPr>
                                      <w:color w:val="FFFFFF" w:themeColor="background1"/>
                                    </w:rPr>
                                    <w:t>2</w:t>
                                  </w:r>
                                  <w:r w:rsidR="00B408B5">
                                    <w:rPr>
                                      <w:color w:val="FFFFFF" w:themeColor="background1"/>
                                    </w:rPr>
                                    <w:t>5</w:t>
                                  </w:r>
                                  <w:r>
                                    <w:rPr>
                                      <w:color w:val="FFFFFF" w:themeColor="background1"/>
                                    </w:rPr>
                                    <w:t>.GODINE</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31780197" w14:textId="77777777" w:rsidR="00785C22" w:rsidRDefault="00785C22" w:rsidP="00F8175C">
                                  <w:pPr>
                                    <w:pStyle w:val="Bezproreda"/>
                                    <w:rPr>
                                      <w:color w:val="FFFFFF" w:themeColor="background1"/>
                                    </w:rPr>
                                  </w:pPr>
                                  <w:r>
                                    <w:rPr>
                                      <w:color w:val="FFFFFF" w:themeColor="background1"/>
                                    </w:rPr>
                                    <w:t xml:space="preserve">     </w:t>
                                  </w:r>
                                </w:p>
                              </w:sdtContent>
                            </w:sdt>
                          </w:txbxContent>
                        </v:textbox>
                      </v:rect>
                    </v:group>
                    <w10:wrap anchorx="page" anchory="page"/>
                  </v:group>
                </w:pict>
              </mc:Fallback>
            </mc:AlternateContent>
          </w:r>
        </w:p>
        <w:p w14:paraId="7571D465" w14:textId="77777777" w:rsidR="00FE039D" w:rsidRPr="00030BA3" w:rsidRDefault="00FE039D"/>
        <w:p w14:paraId="2AEE1EBA" w14:textId="77777777" w:rsidR="00F50176" w:rsidRPr="00030BA3" w:rsidRDefault="00FE039D" w:rsidP="00F50176">
          <w:r w:rsidRPr="00030BA3">
            <w:br w:type="page"/>
          </w:r>
        </w:p>
      </w:sdtContent>
    </w:sdt>
    <w:p w14:paraId="0C1D9F1D" w14:textId="77777777" w:rsidR="0026071F" w:rsidRDefault="0026071F" w:rsidP="0026071F">
      <w:pPr>
        <w:pStyle w:val="Odlomakpopisa"/>
        <w:ind w:left="1080"/>
        <w:rPr>
          <w:b/>
          <w:bCs/>
          <w:sz w:val="24"/>
          <w:szCs w:val="24"/>
        </w:rPr>
      </w:pPr>
    </w:p>
    <w:p w14:paraId="676DD155" w14:textId="77777777" w:rsidR="0026071F" w:rsidRDefault="0026071F" w:rsidP="0026071F">
      <w:pPr>
        <w:pStyle w:val="Odlomakpopisa"/>
        <w:ind w:left="1080"/>
        <w:rPr>
          <w:b/>
          <w:bCs/>
          <w:sz w:val="24"/>
          <w:szCs w:val="24"/>
        </w:rPr>
      </w:pPr>
    </w:p>
    <w:p w14:paraId="7B0493C0" w14:textId="77777777" w:rsidR="0026071F" w:rsidRDefault="0026071F" w:rsidP="0026071F">
      <w:pPr>
        <w:pStyle w:val="Odlomakpopisa"/>
        <w:ind w:left="1080"/>
        <w:jc w:val="center"/>
        <w:rPr>
          <w:b/>
          <w:bCs/>
          <w:sz w:val="24"/>
          <w:szCs w:val="24"/>
        </w:rPr>
      </w:pPr>
      <w:r>
        <w:rPr>
          <w:b/>
          <w:bCs/>
          <w:sz w:val="24"/>
          <w:szCs w:val="24"/>
        </w:rPr>
        <w:t>SADRŽAJ</w:t>
      </w:r>
    </w:p>
    <w:p w14:paraId="79A51FD6" w14:textId="77777777" w:rsidR="0026071F" w:rsidRDefault="0026071F" w:rsidP="0026071F">
      <w:pPr>
        <w:pStyle w:val="Odlomakpopisa"/>
        <w:ind w:left="1080"/>
        <w:jc w:val="center"/>
        <w:rPr>
          <w:b/>
          <w:bCs/>
          <w:sz w:val="24"/>
          <w:szCs w:val="24"/>
        </w:rPr>
      </w:pPr>
    </w:p>
    <w:p w14:paraId="4EC354F2" w14:textId="7624D4BB" w:rsidR="0026071F" w:rsidRDefault="0026071F" w:rsidP="0026071F">
      <w:pPr>
        <w:jc w:val="both"/>
        <w:rPr>
          <w:b/>
          <w:bCs/>
          <w:sz w:val="24"/>
          <w:szCs w:val="24"/>
        </w:rPr>
      </w:pPr>
      <w:r>
        <w:rPr>
          <w:b/>
          <w:bCs/>
          <w:sz w:val="24"/>
          <w:szCs w:val="24"/>
        </w:rPr>
        <w:t>I.UVOD …………………………………………………………………………………………………….………………</w:t>
      </w:r>
      <w:r w:rsidR="00BE0180">
        <w:rPr>
          <w:b/>
          <w:bCs/>
          <w:sz w:val="24"/>
          <w:szCs w:val="24"/>
        </w:rPr>
        <w:t>.</w:t>
      </w:r>
      <w:r>
        <w:rPr>
          <w:b/>
          <w:bCs/>
          <w:sz w:val="24"/>
          <w:szCs w:val="24"/>
        </w:rPr>
        <w:t>…</w:t>
      </w:r>
      <w:r w:rsidR="00BE0180">
        <w:rPr>
          <w:b/>
          <w:bCs/>
          <w:sz w:val="24"/>
          <w:szCs w:val="24"/>
        </w:rPr>
        <w:t>.</w:t>
      </w:r>
      <w:r>
        <w:rPr>
          <w:b/>
          <w:bCs/>
          <w:sz w:val="24"/>
          <w:szCs w:val="24"/>
        </w:rPr>
        <w:t>….3</w:t>
      </w:r>
    </w:p>
    <w:p w14:paraId="369E99A9" w14:textId="7E020B7B" w:rsidR="0026071F" w:rsidRDefault="0026071F" w:rsidP="0026071F">
      <w:pPr>
        <w:jc w:val="both"/>
        <w:rPr>
          <w:b/>
          <w:bCs/>
          <w:sz w:val="24"/>
          <w:szCs w:val="24"/>
        </w:rPr>
      </w:pPr>
      <w:r>
        <w:rPr>
          <w:b/>
          <w:bCs/>
          <w:sz w:val="24"/>
          <w:szCs w:val="24"/>
        </w:rPr>
        <w:t>II.PLAN UPRAVLJANJA I RASPOLAGANJA POSLOVNIM PROSTORIMA U VLASNIŠTVU GRADA SLUNJA………………………………………………………………………………………………………………………</w:t>
      </w:r>
      <w:r w:rsidR="00BE0180">
        <w:rPr>
          <w:b/>
          <w:bCs/>
          <w:sz w:val="24"/>
          <w:szCs w:val="24"/>
        </w:rPr>
        <w:t>..</w:t>
      </w:r>
      <w:r>
        <w:rPr>
          <w:b/>
          <w:bCs/>
          <w:sz w:val="24"/>
          <w:szCs w:val="24"/>
        </w:rPr>
        <w:t>……4</w:t>
      </w:r>
    </w:p>
    <w:p w14:paraId="7D79C8C0" w14:textId="2F7F7023" w:rsidR="00B446FF" w:rsidRDefault="00B446FF" w:rsidP="0026071F">
      <w:pPr>
        <w:jc w:val="both"/>
        <w:rPr>
          <w:b/>
          <w:bCs/>
          <w:sz w:val="24"/>
          <w:szCs w:val="24"/>
        </w:rPr>
      </w:pPr>
      <w:r>
        <w:rPr>
          <w:b/>
          <w:bCs/>
          <w:sz w:val="24"/>
          <w:szCs w:val="24"/>
        </w:rPr>
        <w:t>III.PLAN UPRAVLJANJA I RASPOLAGANJA STANOVIMA U VLASNIŠTVU GRADA SLUNJA…</w:t>
      </w:r>
      <w:r w:rsidR="00BE0180">
        <w:rPr>
          <w:b/>
          <w:bCs/>
          <w:sz w:val="24"/>
          <w:szCs w:val="24"/>
        </w:rPr>
        <w:t>..</w:t>
      </w:r>
      <w:r>
        <w:rPr>
          <w:b/>
          <w:bCs/>
          <w:sz w:val="24"/>
          <w:szCs w:val="24"/>
        </w:rPr>
        <w:t>..</w:t>
      </w:r>
      <w:r w:rsidR="00A124B7">
        <w:rPr>
          <w:b/>
          <w:bCs/>
          <w:sz w:val="24"/>
          <w:szCs w:val="24"/>
        </w:rPr>
        <w:t>8</w:t>
      </w:r>
    </w:p>
    <w:p w14:paraId="44175E38" w14:textId="5DE5C9D8" w:rsidR="00B446FF" w:rsidRDefault="00B446FF" w:rsidP="0026071F">
      <w:pPr>
        <w:jc w:val="both"/>
        <w:rPr>
          <w:b/>
          <w:bCs/>
          <w:sz w:val="24"/>
          <w:szCs w:val="24"/>
        </w:rPr>
      </w:pPr>
      <w:r>
        <w:rPr>
          <w:b/>
          <w:bCs/>
          <w:sz w:val="24"/>
          <w:szCs w:val="24"/>
        </w:rPr>
        <w:t>IV.PLAN UPRAVLJANJA I RASPOLAGANJA ZEMLJIŠTEM U VLASNIŠTVU GRADA SLUNJA….</w:t>
      </w:r>
      <w:r w:rsidR="00677AF4">
        <w:rPr>
          <w:b/>
          <w:bCs/>
          <w:sz w:val="24"/>
          <w:szCs w:val="24"/>
        </w:rPr>
        <w:t>.</w:t>
      </w:r>
      <w:r w:rsidR="00A124B7">
        <w:rPr>
          <w:b/>
          <w:bCs/>
          <w:sz w:val="24"/>
          <w:szCs w:val="24"/>
        </w:rPr>
        <w:t>10</w:t>
      </w:r>
    </w:p>
    <w:p w14:paraId="090A15D4" w14:textId="3189FEE4" w:rsidR="00A124B7" w:rsidRDefault="00A124B7" w:rsidP="0026071F">
      <w:pPr>
        <w:jc w:val="both"/>
        <w:rPr>
          <w:b/>
          <w:bCs/>
          <w:sz w:val="24"/>
          <w:szCs w:val="24"/>
        </w:rPr>
      </w:pPr>
      <w:r>
        <w:rPr>
          <w:b/>
          <w:bCs/>
          <w:sz w:val="24"/>
          <w:szCs w:val="24"/>
        </w:rPr>
        <w:t>V.PLAN POSTUPAKA VEZANIH UZ SAVJETOVANJE S JAVNOŠĆU I PRAVO NA PRISTUP</w:t>
      </w:r>
      <w:r w:rsidR="00BE0180">
        <w:rPr>
          <w:b/>
          <w:bCs/>
          <w:sz w:val="24"/>
          <w:szCs w:val="24"/>
        </w:rPr>
        <w:t xml:space="preserve"> INFORMACIJAMA KOJE SE TIČU UPRAVLJANJA I RASPOLAGANJA IMOVINOM U VLASNIŠTVU GRADA SLUNJA……………………………………………………………………………………………………………….11</w:t>
      </w:r>
    </w:p>
    <w:p w14:paraId="4F86568C" w14:textId="5DBA9CF7" w:rsidR="00B446FF" w:rsidRDefault="00B446FF" w:rsidP="0026071F">
      <w:pPr>
        <w:jc w:val="both"/>
        <w:rPr>
          <w:b/>
          <w:bCs/>
          <w:sz w:val="24"/>
          <w:szCs w:val="24"/>
        </w:rPr>
      </w:pPr>
      <w:r>
        <w:rPr>
          <w:b/>
          <w:bCs/>
          <w:sz w:val="24"/>
          <w:szCs w:val="24"/>
        </w:rPr>
        <w:t>V</w:t>
      </w:r>
      <w:r w:rsidR="00BE0180">
        <w:rPr>
          <w:b/>
          <w:bCs/>
          <w:sz w:val="24"/>
          <w:szCs w:val="24"/>
        </w:rPr>
        <w:t>I</w:t>
      </w:r>
      <w:r>
        <w:rPr>
          <w:b/>
          <w:bCs/>
          <w:sz w:val="24"/>
          <w:szCs w:val="24"/>
        </w:rPr>
        <w:t>.PLAN ZAHTJEVA ZA DAROVANJE/KUPNJU NEKRETNINA UPUĆENIH MINISTARSTVU DRŽAVNE IMOVINE……………………………………………………………………………</w:t>
      </w:r>
      <w:r w:rsidR="00BE0180">
        <w:rPr>
          <w:b/>
          <w:bCs/>
          <w:sz w:val="24"/>
          <w:szCs w:val="24"/>
        </w:rPr>
        <w:t>.</w:t>
      </w:r>
      <w:r>
        <w:rPr>
          <w:b/>
          <w:bCs/>
          <w:sz w:val="24"/>
          <w:szCs w:val="24"/>
        </w:rPr>
        <w:t>…………………………</w:t>
      </w:r>
      <w:r w:rsidR="00A82F23">
        <w:rPr>
          <w:b/>
          <w:bCs/>
          <w:sz w:val="24"/>
          <w:szCs w:val="24"/>
        </w:rPr>
        <w:t>..</w:t>
      </w:r>
      <w:r w:rsidR="00AD4A67">
        <w:rPr>
          <w:b/>
          <w:bCs/>
          <w:sz w:val="24"/>
          <w:szCs w:val="24"/>
        </w:rPr>
        <w:t>1</w:t>
      </w:r>
      <w:r w:rsidR="00BE0180">
        <w:rPr>
          <w:b/>
          <w:bCs/>
          <w:sz w:val="24"/>
          <w:szCs w:val="24"/>
        </w:rPr>
        <w:t>2</w:t>
      </w:r>
    </w:p>
    <w:p w14:paraId="6FB30848" w14:textId="3A064F30" w:rsidR="00B446FF" w:rsidRDefault="00B446FF" w:rsidP="0026071F">
      <w:pPr>
        <w:jc w:val="both"/>
        <w:rPr>
          <w:b/>
          <w:bCs/>
          <w:sz w:val="24"/>
          <w:szCs w:val="24"/>
        </w:rPr>
      </w:pPr>
      <w:r>
        <w:rPr>
          <w:b/>
          <w:bCs/>
          <w:sz w:val="24"/>
          <w:szCs w:val="24"/>
        </w:rPr>
        <w:t>VI</w:t>
      </w:r>
      <w:r w:rsidR="00BE0180">
        <w:rPr>
          <w:b/>
          <w:bCs/>
          <w:sz w:val="24"/>
          <w:szCs w:val="24"/>
        </w:rPr>
        <w:t>I</w:t>
      </w:r>
      <w:r>
        <w:rPr>
          <w:b/>
          <w:bCs/>
          <w:sz w:val="24"/>
          <w:szCs w:val="24"/>
        </w:rPr>
        <w:t>.NERAZVRSTANE CESTE……………………………………………………………………………………………</w:t>
      </w:r>
      <w:r w:rsidR="00677AF4">
        <w:rPr>
          <w:b/>
          <w:bCs/>
          <w:sz w:val="24"/>
          <w:szCs w:val="24"/>
        </w:rPr>
        <w:t>…</w:t>
      </w:r>
      <w:r w:rsidR="00A82F23">
        <w:rPr>
          <w:b/>
          <w:bCs/>
          <w:sz w:val="24"/>
          <w:szCs w:val="24"/>
        </w:rPr>
        <w:t>.1</w:t>
      </w:r>
      <w:r w:rsidR="00BE0180">
        <w:rPr>
          <w:b/>
          <w:bCs/>
          <w:sz w:val="24"/>
          <w:szCs w:val="24"/>
        </w:rPr>
        <w:t>2</w:t>
      </w:r>
    </w:p>
    <w:p w14:paraId="4251A0AD" w14:textId="1F18BAE8" w:rsidR="00B446FF" w:rsidRDefault="00B446FF" w:rsidP="0026071F">
      <w:pPr>
        <w:jc w:val="both"/>
        <w:rPr>
          <w:b/>
          <w:bCs/>
          <w:sz w:val="24"/>
          <w:szCs w:val="24"/>
        </w:rPr>
      </w:pPr>
      <w:r>
        <w:rPr>
          <w:b/>
          <w:bCs/>
          <w:sz w:val="24"/>
          <w:szCs w:val="24"/>
        </w:rPr>
        <w:t>VII</w:t>
      </w:r>
      <w:r w:rsidR="00BE0180">
        <w:rPr>
          <w:b/>
          <w:bCs/>
          <w:sz w:val="24"/>
          <w:szCs w:val="24"/>
        </w:rPr>
        <w:t>I</w:t>
      </w:r>
      <w:r>
        <w:rPr>
          <w:b/>
          <w:bCs/>
          <w:sz w:val="24"/>
          <w:szCs w:val="24"/>
        </w:rPr>
        <w:t>.PROVOĐENJE POSTUPKA PROCJENE IMOVINE U VLASNIŠTVU GRADA SLUNJA………</w:t>
      </w:r>
      <w:r w:rsidR="00677AF4">
        <w:rPr>
          <w:b/>
          <w:bCs/>
          <w:sz w:val="24"/>
          <w:szCs w:val="24"/>
        </w:rPr>
        <w:t>…</w:t>
      </w:r>
      <w:r w:rsidR="00A82F23">
        <w:rPr>
          <w:b/>
          <w:bCs/>
          <w:sz w:val="24"/>
          <w:szCs w:val="24"/>
        </w:rPr>
        <w:t>.1</w:t>
      </w:r>
      <w:r w:rsidR="00BE0180">
        <w:rPr>
          <w:b/>
          <w:bCs/>
          <w:sz w:val="24"/>
          <w:szCs w:val="24"/>
        </w:rPr>
        <w:t>3</w:t>
      </w:r>
    </w:p>
    <w:p w14:paraId="508DE3B0" w14:textId="0C54516B" w:rsidR="00B446FF" w:rsidRDefault="00BE0180" w:rsidP="0026071F">
      <w:pPr>
        <w:jc w:val="both"/>
        <w:rPr>
          <w:b/>
          <w:bCs/>
          <w:sz w:val="24"/>
          <w:szCs w:val="24"/>
        </w:rPr>
      </w:pPr>
      <w:r>
        <w:rPr>
          <w:b/>
          <w:bCs/>
          <w:sz w:val="24"/>
          <w:szCs w:val="24"/>
        </w:rPr>
        <w:t>IX</w:t>
      </w:r>
      <w:r w:rsidR="00B446FF">
        <w:rPr>
          <w:b/>
          <w:bCs/>
          <w:sz w:val="24"/>
          <w:szCs w:val="24"/>
        </w:rPr>
        <w:t>.GODIŠNJI PLAN VOĐENJA REGISTRA IMOVINE……………………………</w:t>
      </w:r>
      <w:r>
        <w:rPr>
          <w:b/>
          <w:bCs/>
          <w:sz w:val="24"/>
          <w:szCs w:val="24"/>
        </w:rPr>
        <w:t>…</w:t>
      </w:r>
      <w:r w:rsidR="00B446FF">
        <w:rPr>
          <w:b/>
          <w:bCs/>
          <w:sz w:val="24"/>
          <w:szCs w:val="24"/>
        </w:rPr>
        <w:t>……………………</w:t>
      </w:r>
      <w:r w:rsidR="00677AF4">
        <w:rPr>
          <w:b/>
          <w:bCs/>
          <w:sz w:val="24"/>
          <w:szCs w:val="24"/>
        </w:rPr>
        <w:t>.</w:t>
      </w:r>
      <w:r w:rsidR="00B446FF">
        <w:rPr>
          <w:b/>
          <w:bCs/>
          <w:sz w:val="24"/>
          <w:szCs w:val="24"/>
        </w:rPr>
        <w:t>……</w:t>
      </w:r>
      <w:r w:rsidR="00A82F23">
        <w:rPr>
          <w:b/>
          <w:bCs/>
          <w:sz w:val="24"/>
          <w:szCs w:val="24"/>
        </w:rPr>
        <w:t>…</w:t>
      </w:r>
      <w:r w:rsidR="00677AF4">
        <w:rPr>
          <w:b/>
          <w:bCs/>
          <w:sz w:val="24"/>
          <w:szCs w:val="24"/>
        </w:rPr>
        <w:t>1</w:t>
      </w:r>
      <w:r>
        <w:rPr>
          <w:b/>
          <w:bCs/>
          <w:sz w:val="24"/>
          <w:szCs w:val="24"/>
        </w:rPr>
        <w:t>4</w:t>
      </w:r>
    </w:p>
    <w:p w14:paraId="56BE830A" w14:textId="3E795271" w:rsidR="00BE0180" w:rsidRDefault="00BE0180" w:rsidP="0026071F">
      <w:pPr>
        <w:jc w:val="both"/>
        <w:rPr>
          <w:b/>
          <w:bCs/>
          <w:sz w:val="24"/>
          <w:szCs w:val="24"/>
        </w:rPr>
      </w:pPr>
      <w:r>
        <w:rPr>
          <w:b/>
          <w:bCs/>
          <w:sz w:val="24"/>
          <w:szCs w:val="24"/>
        </w:rPr>
        <w:t>X.STRATEŠKO USMJERENJE UPRAVLJANJA NEKRETNINAMA I POKRETNINAMA U VLASNIŠTVU GRADA SLUNJA…………………………………………………………………………………………..15</w:t>
      </w:r>
    </w:p>
    <w:p w14:paraId="2B0C4291" w14:textId="51CC3DD4" w:rsidR="00BE0180" w:rsidRDefault="00BE0180" w:rsidP="0026071F">
      <w:pPr>
        <w:jc w:val="both"/>
        <w:rPr>
          <w:b/>
          <w:bCs/>
          <w:sz w:val="24"/>
          <w:szCs w:val="24"/>
        </w:rPr>
      </w:pPr>
      <w:r>
        <w:rPr>
          <w:b/>
          <w:bCs/>
          <w:sz w:val="24"/>
          <w:szCs w:val="24"/>
        </w:rPr>
        <w:t>XI.KASKADIRANJE STRATEŠKOG CILJA UPRAVLJANJA NEKRETNINAMA I POKRETNINAMA U VLASNIŠTVU GRADA SLUNJA…………………………………………………………………………………………..15</w:t>
      </w:r>
    </w:p>
    <w:p w14:paraId="22862857" w14:textId="23171662" w:rsidR="00BE0180" w:rsidRDefault="00BE0180" w:rsidP="0026071F">
      <w:pPr>
        <w:jc w:val="both"/>
        <w:rPr>
          <w:b/>
          <w:bCs/>
          <w:sz w:val="24"/>
          <w:szCs w:val="24"/>
        </w:rPr>
      </w:pPr>
      <w:r>
        <w:rPr>
          <w:b/>
          <w:bCs/>
          <w:sz w:val="24"/>
          <w:szCs w:val="24"/>
        </w:rPr>
        <w:t>XII.ZAKLJUČAK…………………………………………………………………………………………………………………16</w:t>
      </w:r>
    </w:p>
    <w:p w14:paraId="6E64C4C8" w14:textId="77777777" w:rsidR="0026071F" w:rsidRDefault="0026071F" w:rsidP="0026071F">
      <w:pPr>
        <w:pStyle w:val="Odlomakpopisa"/>
        <w:ind w:left="1080"/>
        <w:rPr>
          <w:b/>
          <w:bCs/>
          <w:sz w:val="24"/>
          <w:szCs w:val="24"/>
        </w:rPr>
      </w:pPr>
    </w:p>
    <w:p w14:paraId="2ADE1170" w14:textId="77777777" w:rsidR="0026071F" w:rsidRDefault="0026071F" w:rsidP="0026071F">
      <w:pPr>
        <w:pStyle w:val="Odlomakpopisa"/>
        <w:ind w:left="1080"/>
        <w:rPr>
          <w:b/>
          <w:bCs/>
          <w:sz w:val="24"/>
          <w:szCs w:val="24"/>
        </w:rPr>
      </w:pPr>
    </w:p>
    <w:p w14:paraId="244FB501" w14:textId="77777777" w:rsidR="0026071F" w:rsidRDefault="0026071F" w:rsidP="0026071F">
      <w:pPr>
        <w:pStyle w:val="Odlomakpopisa"/>
        <w:ind w:left="1080"/>
        <w:rPr>
          <w:b/>
          <w:bCs/>
          <w:sz w:val="24"/>
          <w:szCs w:val="24"/>
        </w:rPr>
      </w:pPr>
    </w:p>
    <w:p w14:paraId="20DFAD80" w14:textId="77777777" w:rsidR="0026071F" w:rsidRDefault="0026071F" w:rsidP="0026071F">
      <w:pPr>
        <w:pStyle w:val="Odlomakpopisa"/>
        <w:ind w:left="1080"/>
        <w:rPr>
          <w:b/>
          <w:bCs/>
          <w:sz w:val="24"/>
          <w:szCs w:val="24"/>
        </w:rPr>
      </w:pPr>
    </w:p>
    <w:p w14:paraId="400FBB93" w14:textId="77777777" w:rsidR="0026071F" w:rsidRDefault="0026071F" w:rsidP="0026071F">
      <w:pPr>
        <w:pStyle w:val="Odlomakpopisa"/>
        <w:ind w:left="1080"/>
        <w:rPr>
          <w:b/>
          <w:bCs/>
          <w:sz w:val="24"/>
          <w:szCs w:val="24"/>
        </w:rPr>
      </w:pPr>
    </w:p>
    <w:p w14:paraId="369BD975" w14:textId="77777777" w:rsidR="0026071F" w:rsidRDefault="0026071F" w:rsidP="0026071F">
      <w:pPr>
        <w:pStyle w:val="Odlomakpopisa"/>
        <w:ind w:left="1080"/>
        <w:rPr>
          <w:b/>
          <w:bCs/>
          <w:sz w:val="24"/>
          <w:szCs w:val="24"/>
        </w:rPr>
      </w:pPr>
    </w:p>
    <w:p w14:paraId="13F23C4B" w14:textId="77777777" w:rsidR="0026071F" w:rsidRDefault="0026071F" w:rsidP="0026071F">
      <w:pPr>
        <w:pStyle w:val="Odlomakpopisa"/>
        <w:ind w:left="1080"/>
        <w:rPr>
          <w:b/>
          <w:bCs/>
          <w:sz w:val="24"/>
          <w:szCs w:val="24"/>
        </w:rPr>
      </w:pPr>
    </w:p>
    <w:p w14:paraId="4EFFB41B" w14:textId="77777777" w:rsidR="0026071F" w:rsidRDefault="0026071F" w:rsidP="0026071F">
      <w:pPr>
        <w:pStyle w:val="Odlomakpopisa"/>
        <w:ind w:left="1080"/>
        <w:rPr>
          <w:b/>
          <w:bCs/>
          <w:sz w:val="24"/>
          <w:szCs w:val="24"/>
        </w:rPr>
      </w:pPr>
    </w:p>
    <w:p w14:paraId="42AD45C0" w14:textId="77777777" w:rsidR="0026071F" w:rsidRDefault="0026071F" w:rsidP="0026071F">
      <w:pPr>
        <w:pStyle w:val="Odlomakpopisa"/>
        <w:ind w:left="1080"/>
        <w:rPr>
          <w:b/>
          <w:bCs/>
          <w:sz w:val="24"/>
          <w:szCs w:val="24"/>
        </w:rPr>
      </w:pPr>
    </w:p>
    <w:p w14:paraId="15144FBD" w14:textId="77777777" w:rsidR="0026071F" w:rsidRPr="00BE0180" w:rsidRDefault="0026071F" w:rsidP="00BE0180">
      <w:pPr>
        <w:rPr>
          <w:b/>
          <w:bCs/>
          <w:sz w:val="24"/>
          <w:szCs w:val="24"/>
        </w:rPr>
      </w:pPr>
    </w:p>
    <w:p w14:paraId="4743C4E6" w14:textId="77777777" w:rsidR="00B446FF" w:rsidRPr="00B446FF" w:rsidRDefault="00B446FF" w:rsidP="00B446FF">
      <w:pPr>
        <w:rPr>
          <w:b/>
          <w:bCs/>
          <w:sz w:val="24"/>
          <w:szCs w:val="24"/>
        </w:rPr>
      </w:pPr>
    </w:p>
    <w:p w14:paraId="0DE59116" w14:textId="77777777" w:rsidR="00DA6707" w:rsidRPr="0026071F" w:rsidRDefault="00B51502">
      <w:pPr>
        <w:pStyle w:val="Odlomakpopisa"/>
        <w:numPr>
          <w:ilvl w:val="0"/>
          <w:numId w:val="6"/>
        </w:numPr>
        <w:rPr>
          <w:b/>
          <w:bCs/>
          <w:sz w:val="24"/>
          <w:szCs w:val="24"/>
        </w:rPr>
      </w:pPr>
      <w:r w:rsidRPr="0026071F">
        <w:rPr>
          <w:b/>
          <w:bCs/>
          <w:sz w:val="24"/>
          <w:szCs w:val="24"/>
        </w:rPr>
        <w:t>UVOD</w:t>
      </w:r>
    </w:p>
    <w:p w14:paraId="3AFBB130" w14:textId="77777777" w:rsidR="00DA6707" w:rsidRPr="00030BA3" w:rsidRDefault="00DA6707" w:rsidP="00B51502">
      <w:pPr>
        <w:jc w:val="both"/>
        <w:rPr>
          <w:rFonts w:ascii="Arial" w:hAnsi="Arial" w:cs="Arial"/>
          <w:sz w:val="24"/>
          <w:szCs w:val="24"/>
        </w:rPr>
      </w:pPr>
    </w:p>
    <w:p w14:paraId="64C9611E" w14:textId="4F34B97B" w:rsidR="00B51502" w:rsidRPr="00CC0628" w:rsidRDefault="00B51502" w:rsidP="00B51502">
      <w:pPr>
        <w:jc w:val="both"/>
        <w:rPr>
          <w:rFonts w:ascii="Times New Roman" w:hAnsi="Times New Roman" w:cs="Times New Roman"/>
          <w:sz w:val="24"/>
          <w:szCs w:val="24"/>
        </w:rPr>
      </w:pPr>
      <w:r w:rsidRPr="00CC0628">
        <w:rPr>
          <w:rFonts w:ascii="Times New Roman" w:hAnsi="Times New Roman" w:cs="Times New Roman"/>
          <w:sz w:val="24"/>
          <w:szCs w:val="24"/>
        </w:rPr>
        <w:t xml:space="preserve">Donošenje Godišnjeg plana upravljanja utvrđeno je člancima </w:t>
      </w:r>
      <w:r w:rsidR="00DD7358">
        <w:rPr>
          <w:rFonts w:ascii="Times New Roman" w:hAnsi="Times New Roman" w:cs="Times New Roman"/>
          <w:sz w:val="24"/>
          <w:szCs w:val="24"/>
        </w:rPr>
        <w:t>6</w:t>
      </w:r>
      <w:r w:rsidRPr="00CC0628">
        <w:rPr>
          <w:rFonts w:ascii="Times New Roman" w:hAnsi="Times New Roman" w:cs="Times New Roman"/>
          <w:sz w:val="24"/>
          <w:szCs w:val="24"/>
        </w:rPr>
        <w:t xml:space="preserve">. i </w:t>
      </w:r>
      <w:r w:rsidR="00DD7358">
        <w:rPr>
          <w:rFonts w:ascii="Times New Roman" w:hAnsi="Times New Roman" w:cs="Times New Roman"/>
          <w:sz w:val="24"/>
          <w:szCs w:val="24"/>
        </w:rPr>
        <w:t>54</w:t>
      </w:r>
      <w:r w:rsidRPr="00CC0628">
        <w:rPr>
          <w:rFonts w:ascii="Times New Roman" w:hAnsi="Times New Roman" w:cs="Times New Roman"/>
          <w:sz w:val="24"/>
          <w:szCs w:val="24"/>
        </w:rPr>
        <w:t xml:space="preserve">. Zakona o upravljanju </w:t>
      </w:r>
      <w:r w:rsidR="00DD7358">
        <w:rPr>
          <w:rFonts w:ascii="Times New Roman" w:hAnsi="Times New Roman" w:cs="Times New Roman"/>
          <w:sz w:val="24"/>
          <w:szCs w:val="24"/>
        </w:rPr>
        <w:t>nekretninama i pokretninama u vlasništvu Republike Hrvatske</w:t>
      </w:r>
      <w:r w:rsidRPr="00CC0628">
        <w:rPr>
          <w:rFonts w:ascii="Times New Roman" w:hAnsi="Times New Roman" w:cs="Times New Roman"/>
          <w:sz w:val="24"/>
          <w:szCs w:val="24"/>
        </w:rPr>
        <w:t xml:space="preserve"> (»Narodne novi</w:t>
      </w:r>
      <w:r>
        <w:rPr>
          <w:rFonts w:ascii="Times New Roman" w:hAnsi="Times New Roman" w:cs="Times New Roman"/>
          <w:sz w:val="24"/>
          <w:szCs w:val="24"/>
        </w:rPr>
        <w:t>ne«, bro</w:t>
      </w:r>
      <w:r w:rsidR="00DD7358">
        <w:rPr>
          <w:rFonts w:ascii="Times New Roman" w:hAnsi="Times New Roman" w:cs="Times New Roman"/>
          <w:sz w:val="24"/>
          <w:szCs w:val="24"/>
        </w:rPr>
        <w:t>j 155/23</w:t>
      </w:r>
      <w:r w:rsidRPr="00CC0628">
        <w:rPr>
          <w:rFonts w:ascii="Times New Roman" w:hAnsi="Times New Roman" w:cs="Times New Roman"/>
          <w:sz w:val="24"/>
          <w:szCs w:val="24"/>
        </w:rPr>
        <w:t>)</w:t>
      </w:r>
      <w:r>
        <w:rPr>
          <w:rFonts w:ascii="Times New Roman" w:hAnsi="Times New Roman" w:cs="Times New Roman"/>
          <w:sz w:val="24"/>
          <w:szCs w:val="24"/>
        </w:rPr>
        <w:t xml:space="preserve">, gdje je propisana </w:t>
      </w:r>
      <w:r w:rsidRPr="00CC0628">
        <w:rPr>
          <w:rFonts w:ascii="Times New Roman" w:hAnsi="Times New Roman" w:cs="Times New Roman"/>
          <w:sz w:val="24"/>
          <w:szCs w:val="24"/>
        </w:rPr>
        <w:t>obveza donošenja</w:t>
      </w:r>
      <w:r w:rsidR="00DD7358">
        <w:rPr>
          <w:rFonts w:ascii="Times New Roman" w:hAnsi="Times New Roman" w:cs="Times New Roman"/>
          <w:sz w:val="24"/>
          <w:szCs w:val="24"/>
        </w:rPr>
        <w:t xml:space="preserve"> godišnjeg</w:t>
      </w:r>
      <w:r w:rsidRPr="00CC0628">
        <w:rPr>
          <w:rFonts w:ascii="Times New Roman" w:hAnsi="Times New Roman" w:cs="Times New Roman"/>
          <w:sz w:val="24"/>
          <w:szCs w:val="24"/>
        </w:rPr>
        <w:t xml:space="preserve"> Plana upravljanja </w:t>
      </w:r>
      <w:r w:rsidR="00DD7358">
        <w:rPr>
          <w:rFonts w:ascii="Times New Roman" w:hAnsi="Times New Roman" w:cs="Times New Roman"/>
          <w:sz w:val="24"/>
          <w:szCs w:val="24"/>
        </w:rPr>
        <w:t xml:space="preserve">nekretninama i pokretninama </w:t>
      </w:r>
      <w:r w:rsidRPr="00CC0628">
        <w:rPr>
          <w:rFonts w:ascii="Times New Roman" w:hAnsi="Times New Roman" w:cs="Times New Roman"/>
          <w:sz w:val="24"/>
          <w:szCs w:val="24"/>
        </w:rPr>
        <w:t xml:space="preserve"> u vlasništvu Republike Hrvatske. Kako se sukladno članku 35.st.8. Zakona o vlasništvu i drugim stvarnim pravima (»Narodne novine«, broj 91/96, 68/98, 22/00, 73/00, 129/00, 114/01, 79/06, 141/06, 146/08, 38/09, 153/09, 143/12, 152/14</w:t>
      </w:r>
      <w:r w:rsidR="00DD7358">
        <w:rPr>
          <w:rFonts w:ascii="Times New Roman" w:hAnsi="Times New Roman" w:cs="Times New Roman"/>
          <w:sz w:val="24"/>
          <w:szCs w:val="24"/>
        </w:rPr>
        <w:t>, 81/15, 94/17</w:t>
      </w:r>
      <w:r w:rsidRPr="00CC0628">
        <w:rPr>
          <w:rFonts w:ascii="Times New Roman" w:hAnsi="Times New Roman" w:cs="Times New Roman"/>
          <w:sz w:val="24"/>
          <w:szCs w:val="24"/>
        </w:rPr>
        <w:t xml:space="preserve">) na pravo vlasništva jedinica lokalne samouprave na odgovarajući način primjenjuju pravila o vlasništvu Republike Hrvatske, to se načelo upravljanja </w:t>
      </w:r>
      <w:r w:rsidR="00DD7358">
        <w:rPr>
          <w:rFonts w:ascii="Times New Roman" w:hAnsi="Times New Roman" w:cs="Times New Roman"/>
          <w:sz w:val="24"/>
          <w:szCs w:val="24"/>
        </w:rPr>
        <w:t>nekretninama i pokretninama</w:t>
      </w:r>
      <w:r w:rsidR="00DD7358" w:rsidRPr="00CC0628">
        <w:rPr>
          <w:rFonts w:ascii="Times New Roman" w:hAnsi="Times New Roman" w:cs="Times New Roman"/>
          <w:sz w:val="24"/>
          <w:szCs w:val="24"/>
        </w:rPr>
        <w:t xml:space="preserve"> </w:t>
      </w:r>
      <w:r w:rsidRPr="00CC0628">
        <w:rPr>
          <w:rFonts w:ascii="Times New Roman" w:hAnsi="Times New Roman" w:cs="Times New Roman"/>
          <w:sz w:val="24"/>
          <w:szCs w:val="24"/>
        </w:rPr>
        <w:t>u vlasništvu Države treba dosljedno i u cijelosti primjenjivati i na</w:t>
      </w:r>
      <w:r w:rsidR="00DD7358">
        <w:rPr>
          <w:rFonts w:ascii="Times New Roman" w:hAnsi="Times New Roman" w:cs="Times New Roman"/>
          <w:sz w:val="24"/>
          <w:szCs w:val="24"/>
        </w:rPr>
        <w:t xml:space="preserve"> nekretnine i pokretnine</w:t>
      </w:r>
      <w:r w:rsidRPr="00CC0628">
        <w:rPr>
          <w:rFonts w:ascii="Times New Roman" w:hAnsi="Times New Roman" w:cs="Times New Roman"/>
          <w:sz w:val="24"/>
          <w:szCs w:val="24"/>
        </w:rPr>
        <w:t xml:space="preserve"> jedinica lokalne samouprave.</w:t>
      </w:r>
    </w:p>
    <w:p w14:paraId="1C9F9E35" w14:textId="77777777" w:rsidR="00B51502" w:rsidRDefault="00B51502" w:rsidP="00B51502">
      <w:pPr>
        <w:jc w:val="both"/>
        <w:rPr>
          <w:rFonts w:ascii="Times New Roman" w:hAnsi="Times New Roman" w:cs="Times New Roman"/>
          <w:sz w:val="24"/>
          <w:szCs w:val="24"/>
        </w:rPr>
      </w:pPr>
      <w:r w:rsidRPr="00CC0628">
        <w:rPr>
          <w:rFonts w:ascii="Times New Roman" w:hAnsi="Times New Roman" w:cs="Times New Roman"/>
          <w:sz w:val="24"/>
          <w:szCs w:val="24"/>
        </w:rPr>
        <w:t>Poglavljima godišnjih planova definiraju se kratkoročni ciljevi, pružaju izvedbene mjere, odnosno specificiraju se aktivnosti za ostvarenje ciljeva, te određuju smjernice upravljanja, a sve u svrhu učinkovitog upravljanja i raspolaganja imovinom Grada.</w:t>
      </w:r>
    </w:p>
    <w:p w14:paraId="328516B8" w14:textId="03DBB03D" w:rsidR="00DA6E0E" w:rsidRDefault="00DA6E0E" w:rsidP="00B51502">
      <w:pPr>
        <w:jc w:val="both"/>
        <w:rPr>
          <w:rFonts w:ascii="Times New Roman" w:hAnsi="Times New Roman" w:cs="Times New Roman"/>
          <w:sz w:val="24"/>
          <w:szCs w:val="24"/>
        </w:rPr>
      </w:pPr>
      <w:r>
        <w:rPr>
          <w:rFonts w:ascii="Times New Roman" w:hAnsi="Times New Roman" w:cs="Times New Roman"/>
          <w:sz w:val="24"/>
          <w:szCs w:val="24"/>
        </w:rPr>
        <w:t xml:space="preserve">Plan upravljanja </w:t>
      </w:r>
      <w:r w:rsidR="00DD7358">
        <w:rPr>
          <w:rFonts w:ascii="Times New Roman" w:hAnsi="Times New Roman" w:cs="Times New Roman"/>
          <w:sz w:val="24"/>
          <w:szCs w:val="24"/>
        </w:rPr>
        <w:t>nekretninama i pokretninama</w:t>
      </w:r>
      <w:r w:rsidR="00DD7358" w:rsidRPr="00CC0628">
        <w:rPr>
          <w:rFonts w:ascii="Times New Roman" w:hAnsi="Times New Roman" w:cs="Times New Roman"/>
          <w:sz w:val="24"/>
          <w:szCs w:val="24"/>
        </w:rPr>
        <w:t xml:space="preserve"> </w:t>
      </w:r>
      <w:r>
        <w:rPr>
          <w:rFonts w:ascii="Times New Roman" w:hAnsi="Times New Roman" w:cs="Times New Roman"/>
          <w:sz w:val="24"/>
          <w:szCs w:val="24"/>
        </w:rPr>
        <w:t>Grada Slunja za 202</w:t>
      </w:r>
      <w:r w:rsidR="00DD7358">
        <w:rPr>
          <w:rFonts w:ascii="Times New Roman" w:hAnsi="Times New Roman" w:cs="Times New Roman"/>
          <w:sz w:val="24"/>
          <w:szCs w:val="24"/>
        </w:rPr>
        <w:t>6</w:t>
      </w:r>
      <w:r>
        <w:rPr>
          <w:rFonts w:ascii="Times New Roman" w:hAnsi="Times New Roman" w:cs="Times New Roman"/>
          <w:sz w:val="24"/>
          <w:szCs w:val="24"/>
        </w:rPr>
        <w:t>.godinu donosi se za potrebe Grada Slunja</w:t>
      </w:r>
      <w:r w:rsidR="00156FA0">
        <w:rPr>
          <w:rFonts w:ascii="Times New Roman" w:hAnsi="Times New Roman" w:cs="Times New Roman"/>
          <w:sz w:val="24"/>
          <w:szCs w:val="24"/>
        </w:rPr>
        <w:t>.</w:t>
      </w:r>
    </w:p>
    <w:p w14:paraId="36C564EA" w14:textId="46B04448" w:rsidR="00156FA0" w:rsidRDefault="00156FA0" w:rsidP="00B51502">
      <w:pPr>
        <w:jc w:val="both"/>
        <w:rPr>
          <w:rFonts w:ascii="Times New Roman" w:hAnsi="Times New Roman" w:cs="Times New Roman"/>
          <w:sz w:val="24"/>
          <w:szCs w:val="24"/>
        </w:rPr>
      </w:pPr>
      <w:r>
        <w:rPr>
          <w:rFonts w:ascii="Times New Roman" w:hAnsi="Times New Roman" w:cs="Times New Roman"/>
          <w:sz w:val="24"/>
          <w:szCs w:val="24"/>
        </w:rPr>
        <w:t xml:space="preserve">Planom upravljanja </w:t>
      </w:r>
      <w:r w:rsidR="00DD7358">
        <w:rPr>
          <w:rFonts w:ascii="Times New Roman" w:hAnsi="Times New Roman" w:cs="Times New Roman"/>
          <w:sz w:val="24"/>
          <w:szCs w:val="24"/>
        </w:rPr>
        <w:t>nekretninama i pokretninama</w:t>
      </w:r>
      <w:r w:rsidR="00DD7358" w:rsidRPr="00CC0628">
        <w:rPr>
          <w:rFonts w:ascii="Times New Roman" w:hAnsi="Times New Roman" w:cs="Times New Roman"/>
          <w:sz w:val="24"/>
          <w:szCs w:val="24"/>
        </w:rPr>
        <w:t xml:space="preserve"> </w:t>
      </w:r>
      <w:r>
        <w:rPr>
          <w:rFonts w:ascii="Times New Roman" w:hAnsi="Times New Roman" w:cs="Times New Roman"/>
          <w:sz w:val="24"/>
          <w:szCs w:val="24"/>
        </w:rPr>
        <w:t>određuju se kratkoročni ciljevi i smjernice upravljanja imovinom, analiza stanja upravljanja pojedinim oblicima imovine, godišnji planovi upravljanja pojedinim oblicima imovine u vlasništvu Grada Slunja.</w:t>
      </w:r>
    </w:p>
    <w:p w14:paraId="4DBD3734" w14:textId="64CE5F0B" w:rsidR="00156FA0" w:rsidRPr="00CC0628" w:rsidRDefault="00156FA0" w:rsidP="00B51502">
      <w:pPr>
        <w:jc w:val="both"/>
        <w:rPr>
          <w:rFonts w:ascii="Times New Roman" w:hAnsi="Times New Roman" w:cs="Times New Roman"/>
          <w:sz w:val="24"/>
          <w:szCs w:val="24"/>
        </w:rPr>
      </w:pPr>
      <w:r>
        <w:rPr>
          <w:rFonts w:ascii="Times New Roman" w:hAnsi="Times New Roman" w:cs="Times New Roman"/>
          <w:sz w:val="24"/>
          <w:szCs w:val="24"/>
        </w:rPr>
        <w:t xml:space="preserve">Odluku o donošenju Plana </w:t>
      </w:r>
      <w:r w:rsidR="001A0692">
        <w:rPr>
          <w:rFonts w:ascii="Times New Roman" w:hAnsi="Times New Roman" w:cs="Times New Roman"/>
          <w:sz w:val="24"/>
          <w:szCs w:val="24"/>
        </w:rPr>
        <w:t xml:space="preserve">upravljanja nekretninama i pokretninama </w:t>
      </w:r>
      <w:r>
        <w:rPr>
          <w:rFonts w:ascii="Times New Roman" w:hAnsi="Times New Roman" w:cs="Times New Roman"/>
          <w:sz w:val="24"/>
          <w:szCs w:val="24"/>
        </w:rPr>
        <w:t>Grada Slunja donosi Gradsko vijeće na prijedlog Gradonačelnika.</w:t>
      </w:r>
    </w:p>
    <w:p w14:paraId="6EFBA9B1" w14:textId="77777777" w:rsidR="008545D4" w:rsidRPr="00030BA3" w:rsidRDefault="008545D4" w:rsidP="008545D4">
      <w:pPr>
        <w:spacing w:after="0"/>
        <w:jc w:val="both"/>
        <w:rPr>
          <w:rFonts w:ascii="Arial" w:hAnsi="Arial" w:cs="Arial"/>
          <w:sz w:val="24"/>
          <w:szCs w:val="24"/>
        </w:rPr>
      </w:pPr>
    </w:p>
    <w:p w14:paraId="47A9E968" w14:textId="77777777" w:rsidR="00145773" w:rsidRPr="00030BA3" w:rsidRDefault="00145773">
      <w:pPr>
        <w:rPr>
          <w:rFonts w:ascii="Arial" w:hAnsi="Arial" w:cs="Arial"/>
          <w:sz w:val="24"/>
          <w:szCs w:val="24"/>
        </w:rPr>
      </w:pPr>
      <w:r w:rsidRPr="00030BA3">
        <w:rPr>
          <w:rFonts w:ascii="Arial" w:hAnsi="Arial" w:cs="Arial"/>
          <w:sz w:val="24"/>
          <w:szCs w:val="24"/>
        </w:rPr>
        <w:br w:type="page"/>
      </w:r>
    </w:p>
    <w:p w14:paraId="5C6C093B" w14:textId="77777777" w:rsidR="00B446FF" w:rsidRPr="00B446FF" w:rsidRDefault="00B446FF" w:rsidP="00B446FF">
      <w:pPr>
        <w:rPr>
          <w:b/>
          <w:bCs/>
          <w:sz w:val="24"/>
          <w:szCs w:val="24"/>
        </w:rPr>
      </w:pPr>
    </w:p>
    <w:p w14:paraId="37AAFD18" w14:textId="77777777" w:rsidR="00150328" w:rsidRDefault="00150328">
      <w:pPr>
        <w:pStyle w:val="Odlomakpopisa"/>
        <w:numPr>
          <w:ilvl w:val="0"/>
          <w:numId w:val="6"/>
        </w:numPr>
        <w:rPr>
          <w:b/>
          <w:bCs/>
          <w:sz w:val="24"/>
          <w:szCs w:val="24"/>
        </w:rPr>
      </w:pPr>
      <w:r w:rsidRPr="00B446FF">
        <w:rPr>
          <w:b/>
          <w:bCs/>
          <w:sz w:val="24"/>
          <w:szCs w:val="24"/>
        </w:rPr>
        <w:t>PLAN UPRAVLJANJA I RASPOLAGANJA POSLOVNIM PROSTORIMA</w:t>
      </w:r>
      <w:r w:rsidR="00677AF4">
        <w:rPr>
          <w:b/>
          <w:bCs/>
          <w:sz w:val="24"/>
          <w:szCs w:val="24"/>
        </w:rPr>
        <w:t xml:space="preserve"> </w:t>
      </w:r>
      <w:r w:rsidR="0026071F" w:rsidRPr="00B446FF">
        <w:rPr>
          <w:b/>
          <w:bCs/>
          <w:sz w:val="24"/>
          <w:szCs w:val="24"/>
        </w:rPr>
        <w:t xml:space="preserve">U </w:t>
      </w:r>
      <w:r w:rsidRPr="00B446FF">
        <w:rPr>
          <w:b/>
          <w:bCs/>
          <w:sz w:val="24"/>
          <w:szCs w:val="24"/>
        </w:rPr>
        <w:t xml:space="preserve">VLASNIŠTVU GRADA SLUNJA </w:t>
      </w:r>
    </w:p>
    <w:p w14:paraId="35BC4155" w14:textId="77777777" w:rsidR="00B446FF" w:rsidRPr="00B446FF" w:rsidRDefault="00B446FF" w:rsidP="00B446FF">
      <w:pPr>
        <w:ind w:left="1080"/>
        <w:rPr>
          <w:b/>
          <w:bCs/>
          <w:sz w:val="24"/>
          <w:szCs w:val="24"/>
        </w:rPr>
      </w:pPr>
    </w:p>
    <w:p w14:paraId="12233BE3" w14:textId="62249637" w:rsidR="00311A0F" w:rsidRDefault="00150328" w:rsidP="00150328">
      <w:pPr>
        <w:jc w:val="both"/>
        <w:rPr>
          <w:rFonts w:cstheme="minorHAnsi"/>
          <w:sz w:val="24"/>
          <w:szCs w:val="24"/>
        </w:rPr>
      </w:pPr>
      <w:r>
        <w:rPr>
          <w:sz w:val="24"/>
          <w:szCs w:val="24"/>
        </w:rPr>
        <w:t>Poslovni prostori su prema odredbama Zakona o zakupu i kupoprodaji poslovnog prostora („Narodne novine“ broj 125/11, 64/15</w:t>
      </w:r>
      <w:r w:rsidR="00900278">
        <w:rPr>
          <w:sz w:val="24"/>
          <w:szCs w:val="24"/>
        </w:rPr>
        <w:t xml:space="preserve">, </w:t>
      </w:r>
      <w:r>
        <w:rPr>
          <w:sz w:val="24"/>
          <w:szCs w:val="24"/>
        </w:rPr>
        <w:t>112/18</w:t>
      </w:r>
      <w:r w:rsidR="00900278">
        <w:rPr>
          <w:sz w:val="24"/>
          <w:szCs w:val="24"/>
        </w:rPr>
        <w:t xml:space="preserve"> i 123/24</w:t>
      </w:r>
      <w:r>
        <w:rPr>
          <w:sz w:val="24"/>
          <w:szCs w:val="24"/>
        </w:rPr>
        <w:t>), poslovne zgrade, poslovne prostorije, garaže i garažna mjesta</w:t>
      </w:r>
      <w:r w:rsidRPr="00311A0F">
        <w:rPr>
          <w:rFonts w:cstheme="minorHAnsi"/>
          <w:sz w:val="24"/>
          <w:szCs w:val="24"/>
        </w:rPr>
        <w:t>.</w:t>
      </w:r>
    </w:p>
    <w:p w14:paraId="6CBD3D6B" w14:textId="77777777" w:rsidR="00150328" w:rsidRPr="00311A0F" w:rsidRDefault="00311A0F" w:rsidP="00150328">
      <w:pPr>
        <w:jc w:val="both"/>
        <w:rPr>
          <w:rFonts w:cstheme="minorHAnsi"/>
          <w:sz w:val="24"/>
          <w:szCs w:val="24"/>
        </w:rPr>
      </w:pPr>
      <w:r w:rsidRPr="00311A0F">
        <w:rPr>
          <w:rFonts w:cstheme="minorHAnsi"/>
          <w:sz w:val="24"/>
          <w:szCs w:val="24"/>
        </w:rPr>
        <w:t xml:space="preserve">Grad </w:t>
      </w:r>
      <w:r>
        <w:rPr>
          <w:rFonts w:cstheme="minorHAnsi"/>
          <w:sz w:val="24"/>
          <w:szCs w:val="24"/>
        </w:rPr>
        <w:t>Slunj</w:t>
      </w:r>
      <w:r w:rsidRPr="00311A0F">
        <w:rPr>
          <w:rFonts w:cstheme="minorHAnsi"/>
          <w:sz w:val="24"/>
          <w:szCs w:val="24"/>
        </w:rPr>
        <w:t xml:space="preserve"> planira na racionalan i učinkovit način upravlja</w:t>
      </w:r>
      <w:r w:rsidR="00DE0ACA">
        <w:rPr>
          <w:rFonts w:cstheme="minorHAnsi"/>
          <w:sz w:val="24"/>
          <w:szCs w:val="24"/>
        </w:rPr>
        <w:t>ti</w:t>
      </w:r>
      <w:r w:rsidRPr="00311A0F">
        <w:rPr>
          <w:rFonts w:cstheme="minorHAnsi"/>
          <w:sz w:val="24"/>
          <w:szCs w:val="24"/>
        </w:rPr>
        <w:t xml:space="preserve"> poslovnim prostorima na način da oni poslovni prostori koji su potrebni Gradu budu stavljeni u funkciju koja će služiti njezinu racionalnijem i učinkovitijem funkcioniranju. Svi drugi poslovni prostori biti će ponuđeni na tržištu u formi zakupa</w:t>
      </w:r>
      <w:r>
        <w:rPr>
          <w:rFonts w:cstheme="minorHAnsi"/>
          <w:sz w:val="24"/>
          <w:szCs w:val="24"/>
        </w:rPr>
        <w:t>.</w:t>
      </w:r>
    </w:p>
    <w:p w14:paraId="32EA166D" w14:textId="77777777" w:rsidR="00150328" w:rsidRPr="009E48BD" w:rsidRDefault="00150328" w:rsidP="009E48BD">
      <w:pPr>
        <w:jc w:val="both"/>
        <w:rPr>
          <w:sz w:val="24"/>
          <w:szCs w:val="24"/>
        </w:rPr>
      </w:pPr>
      <w:r>
        <w:rPr>
          <w:sz w:val="24"/>
          <w:szCs w:val="24"/>
        </w:rPr>
        <w:t>Grad Slunj u svom vlasništvu ima</w:t>
      </w:r>
      <w:r w:rsidR="00A03EF6">
        <w:rPr>
          <w:sz w:val="24"/>
          <w:szCs w:val="24"/>
        </w:rPr>
        <w:t xml:space="preserve"> </w:t>
      </w:r>
      <w:r w:rsidR="00D33CB8">
        <w:rPr>
          <w:sz w:val="24"/>
          <w:szCs w:val="24"/>
        </w:rPr>
        <w:t>3</w:t>
      </w:r>
      <w:r w:rsidR="006537BA">
        <w:rPr>
          <w:sz w:val="24"/>
          <w:szCs w:val="24"/>
        </w:rPr>
        <w:t>3</w:t>
      </w:r>
      <w:r>
        <w:rPr>
          <w:sz w:val="24"/>
          <w:szCs w:val="24"/>
        </w:rPr>
        <w:t xml:space="preserve"> poslovn</w:t>
      </w:r>
      <w:r w:rsidR="00D33CB8">
        <w:rPr>
          <w:sz w:val="24"/>
          <w:szCs w:val="24"/>
        </w:rPr>
        <w:t>a</w:t>
      </w:r>
      <w:r>
        <w:rPr>
          <w:sz w:val="24"/>
          <w:szCs w:val="24"/>
        </w:rPr>
        <w:t xml:space="preserve"> prostora</w:t>
      </w:r>
      <w:r w:rsidR="00A03EF6">
        <w:rPr>
          <w:sz w:val="24"/>
          <w:szCs w:val="24"/>
        </w:rPr>
        <w:t xml:space="preserve">, od toga Grad Slunj upravlja sa </w:t>
      </w:r>
      <w:r w:rsidR="00D33CB8">
        <w:rPr>
          <w:sz w:val="24"/>
          <w:szCs w:val="24"/>
        </w:rPr>
        <w:t>2</w:t>
      </w:r>
      <w:r w:rsidR="006537BA">
        <w:rPr>
          <w:sz w:val="24"/>
          <w:szCs w:val="24"/>
        </w:rPr>
        <w:t>6</w:t>
      </w:r>
      <w:r w:rsidR="00A03EF6">
        <w:rPr>
          <w:sz w:val="24"/>
          <w:szCs w:val="24"/>
        </w:rPr>
        <w:t xml:space="preserve"> poslovn</w:t>
      </w:r>
      <w:r w:rsidR="0025505C">
        <w:rPr>
          <w:sz w:val="24"/>
          <w:szCs w:val="24"/>
        </w:rPr>
        <w:t>ih</w:t>
      </w:r>
      <w:r w:rsidR="00A03EF6">
        <w:rPr>
          <w:sz w:val="24"/>
          <w:szCs w:val="24"/>
        </w:rPr>
        <w:t xml:space="preserve"> prostora, dok je </w:t>
      </w:r>
      <w:r w:rsidR="0025505C">
        <w:rPr>
          <w:sz w:val="24"/>
          <w:szCs w:val="24"/>
        </w:rPr>
        <w:t>7</w:t>
      </w:r>
      <w:r w:rsidR="00A03EF6">
        <w:rPr>
          <w:sz w:val="24"/>
          <w:szCs w:val="24"/>
        </w:rPr>
        <w:t xml:space="preserve"> poslovnih prostora dano na upravljanje Komunalnom društvu LIPA d.o.o.</w:t>
      </w:r>
    </w:p>
    <w:tbl>
      <w:tblPr>
        <w:tblStyle w:val="Tamnatablicareetke5-isticanje11"/>
        <w:tblW w:w="9634" w:type="dxa"/>
        <w:tblLook w:val="04A0" w:firstRow="1" w:lastRow="0" w:firstColumn="1" w:lastColumn="0" w:noHBand="0" w:noVBand="1"/>
      </w:tblPr>
      <w:tblGrid>
        <w:gridCol w:w="944"/>
        <w:gridCol w:w="1581"/>
        <w:gridCol w:w="2260"/>
        <w:gridCol w:w="1282"/>
        <w:gridCol w:w="1527"/>
        <w:gridCol w:w="2040"/>
      </w:tblGrid>
      <w:tr w:rsidR="00116FE1" w14:paraId="28F7B5DA" w14:textId="77777777" w:rsidTr="0064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596B2472" w14:textId="77777777" w:rsidR="00116FE1" w:rsidRPr="00311A0F" w:rsidRDefault="00116FE1" w:rsidP="00E7669F">
            <w:pPr>
              <w:jc w:val="center"/>
              <w:rPr>
                <w:sz w:val="24"/>
                <w:szCs w:val="24"/>
              </w:rPr>
            </w:pPr>
            <w:r w:rsidRPr="00311A0F">
              <w:rPr>
                <w:sz w:val="24"/>
                <w:szCs w:val="24"/>
              </w:rPr>
              <w:t>Red.br.</w:t>
            </w:r>
          </w:p>
        </w:tc>
        <w:tc>
          <w:tcPr>
            <w:tcW w:w="1581" w:type="dxa"/>
          </w:tcPr>
          <w:p w14:paraId="7E6202E0" w14:textId="77777777" w:rsidR="00116FE1" w:rsidRPr="00311A0F" w:rsidRDefault="00116FE1" w:rsidP="00E7669F">
            <w:pPr>
              <w:jc w:val="center"/>
              <w:cnfStyle w:val="100000000000" w:firstRow="1" w:lastRow="0" w:firstColumn="0" w:lastColumn="0" w:oddVBand="0" w:evenVBand="0" w:oddHBand="0" w:evenHBand="0" w:firstRowFirstColumn="0" w:firstRowLastColumn="0" w:lastRowFirstColumn="0" w:lastRowLastColumn="0"/>
              <w:rPr>
                <w:sz w:val="24"/>
                <w:szCs w:val="24"/>
              </w:rPr>
            </w:pPr>
            <w:r w:rsidRPr="00311A0F">
              <w:rPr>
                <w:sz w:val="24"/>
                <w:szCs w:val="24"/>
              </w:rPr>
              <w:t>Naziv/opis poslovnog prostora</w:t>
            </w:r>
          </w:p>
        </w:tc>
        <w:tc>
          <w:tcPr>
            <w:tcW w:w="2260" w:type="dxa"/>
          </w:tcPr>
          <w:p w14:paraId="111546EF" w14:textId="77777777" w:rsidR="00116FE1" w:rsidRPr="00311A0F" w:rsidRDefault="00116FE1" w:rsidP="00E7669F">
            <w:pPr>
              <w:jc w:val="center"/>
              <w:cnfStyle w:val="100000000000" w:firstRow="1" w:lastRow="0" w:firstColumn="0" w:lastColumn="0" w:oddVBand="0" w:evenVBand="0" w:oddHBand="0" w:evenHBand="0" w:firstRowFirstColumn="0" w:firstRowLastColumn="0" w:lastRowFirstColumn="0" w:lastRowLastColumn="0"/>
              <w:rPr>
                <w:sz w:val="24"/>
                <w:szCs w:val="24"/>
              </w:rPr>
            </w:pPr>
            <w:r w:rsidRPr="00311A0F">
              <w:rPr>
                <w:sz w:val="24"/>
                <w:szCs w:val="24"/>
              </w:rPr>
              <w:t>Površina</w:t>
            </w:r>
            <w:r>
              <w:rPr>
                <w:sz w:val="24"/>
                <w:szCs w:val="24"/>
              </w:rPr>
              <w:t xml:space="preserve"> m2</w:t>
            </w:r>
          </w:p>
        </w:tc>
        <w:tc>
          <w:tcPr>
            <w:tcW w:w="1282" w:type="dxa"/>
          </w:tcPr>
          <w:p w14:paraId="784F0687" w14:textId="77777777" w:rsidR="00116FE1" w:rsidRPr="00311A0F" w:rsidRDefault="00116FE1" w:rsidP="00E7669F">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K.č.br. </w:t>
            </w:r>
          </w:p>
        </w:tc>
        <w:tc>
          <w:tcPr>
            <w:tcW w:w="1527" w:type="dxa"/>
          </w:tcPr>
          <w:p w14:paraId="0ABA62BB" w14:textId="77777777" w:rsidR="00116FE1" w:rsidRPr="00311A0F" w:rsidRDefault="00116FE1" w:rsidP="00E7669F">
            <w:pPr>
              <w:jc w:val="center"/>
              <w:cnfStyle w:val="100000000000" w:firstRow="1" w:lastRow="0" w:firstColumn="0" w:lastColumn="0" w:oddVBand="0" w:evenVBand="0" w:oddHBand="0" w:evenHBand="0" w:firstRowFirstColumn="0" w:firstRowLastColumn="0" w:lastRowFirstColumn="0" w:lastRowLastColumn="0"/>
              <w:rPr>
                <w:sz w:val="24"/>
                <w:szCs w:val="24"/>
              </w:rPr>
            </w:pPr>
            <w:r w:rsidRPr="00311A0F">
              <w:rPr>
                <w:sz w:val="24"/>
                <w:szCs w:val="24"/>
              </w:rPr>
              <w:t>Zakupnik</w:t>
            </w:r>
          </w:p>
        </w:tc>
        <w:tc>
          <w:tcPr>
            <w:tcW w:w="2061" w:type="dxa"/>
          </w:tcPr>
          <w:p w14:paraId="2B6A52D0" w14:textId="42A1E4ED" w:rsidR="00116FE1" w:rsidRPr="00311A0F" w:rsidRDefault="00116FE1" w:rsidP="00E7669F">
            <w:pPr>
              <w:jc w:val="center"/>
              <w:cnfStyle w:val="100000000000" w:firstRow="1" w:lastRow="0" w:firstColumn="0" w:lastColumn="0" w:oddVBand="0" w:evenVBand="0" w:oddHBand="0" w:evenHBand="0" w:firstRowFirstColumn="0" w:firstRowLastColumn="0" w:lastRowFirstColumn="0" w:lastRowLastColumn="0"/>
              <w:rPr>
                <w:sz w:val="24"/>
                <w:szCs w:val="24"/>
              </w:rPr>
            </w:pPr>
            <w:r w:rsidRPr="00311A0F">
              <w:rPr>
                <w:sz w:val="24"/>
                <w:szCs w:val="24"/>
              </w:rPr>
              <w:t>Cijena zakupa</w:t>
            </w:r>
            <w:r w:rsidR="00C74E1B">
              <w:rPr>
                <w:sz w:val="24"/>
                <w:szCs w:val="24"/>
              </w:rPr>
              <w:t xml:space="preserve"> </w:t>
            </w:r>
            <w:r w:rsidR="00A34B95">
              <w:rPr>
                <w:sz w:val="24"/>
                <w:szCs w:val="24"/>
              </w:rPr>
              <w:t>€</w:t>
            </w:r>
            <w:r w:rsidR="005B56CA">
              <w:rPr>
                <w:sz w:val="24"/>
                <w:szCs w:val="24"/>
              </w:rPr>
              <w:t>/</w:t>
            </w:r>
            <w:r>
              <w:rPr>
                <w:sz w:val="24"/>
                <w:szCs w:val="24"/>
              </w:rPr>
              <w:t>m2</w:t>
            </w:r>
          </w:p>
        </w:tc>
      </w:tr>
      <w:tr w:rsidR="00116FE1" w14:paraId="65E3A313" w14:textId="77777777" w:rsidTr="00645096">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923" w:type="dxa"/>
          </w:tcPr>
          <w:p w14:paraId="42084031" w14:textId="77777777" w:rsidR="00116FE1" w:rsidRPr="00311A0F" w:rsidRDefault="00116FE1" w:rsidP="00261BD5">
            <w:pPr>
              <w:rPr>
                <w:sz w:val="24"/>
                <w:szCs w:val="24"/>
              </w:rPr>
            </w:pPr>
            <w:r>
              <w:rPr>
                <w:sz w:val="24"/>
                <w:szCs w:val="24"/>
              </w:rPr>
              <w:t>1.</w:t>
            </w:r>
          </w:p>
        </w:tc>
        <w:tc>
          <w:tcPr>
            <w:tcW w:w="1581" w:type="dxa"/>
          </w:tcPr>
          <w:p w14:paraId="51936307" w14:textId="77777777" w:rsidR="00116FE1" w:rsidRPr="00311A0F" w:rsidRDefault="00116FE1" w:rsidP="00261BD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Zgrada Grada Slunja</w:t>
            </w:r>
            <w:r w:rsidR="005B56CA">
              <w:rPr>
                <w:sz w:val="24"/>
                <w:szCs w:val="24"/>
              </w:rPr>
              <w:t xml:space="preserve">, Trg </w:t>
            </w:r>
            <w:proofErr w:type="spellStart"/>
            <w:r w:rsidR="005B56CA">
              <w:rPr>
                <w:sz w:val="24"/>
                <w:szCs w:val="24"/>
              </w:rPr>
              <w:t>dr.F.Tuđmana</w:t>
            </w:r>
            <w:proofErr w:type="spellEnd"/>
            <w:r w:rsidR="005B56CA">
              <w:rPr>
                <w:sz w:val="24"/>
                <w:szCs w:val="24"/>
              </w:rPr>
              <w:t xml:space="preserve"> 12</w:t>
            </w:r>
          </w:p>
        </w:tc>
        <w:tc>
          <w:tcPr>
            <w:tcW w:w="2260" w:type="dxa"/>
          </w:tcPr>
          <w:p w14:paraId="1E4AEB79" w14:textId="77777777" w:rsidR="00116FE1" w:rsidRPr="00311A0F" w:rsidRDefault="00116FE1" w:rsidP="00261BD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430</w:t>
            </w:r>
          </w:p>
        </w:tc>
        <w:tc>
          <w:tcPr>
            <w:tcW w:w="1282" w:type="dxa"/>
          </w:tcPr>
          <w:p w14:paraId="3B3831F6" w14:textId="77777777" w:rsidR="00116FE1" w:rsidRPr="00311A0F" w:rsidRDefault="00116FE1" w:rsidP="00261BD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w:t>
            </w:r>
          </w:p>
        </w:tc>
        <w:tc>
          <w:tcPr>
            <w:tcW w:w="1527" w:type="dxa"/>
          </w:tcPr>
          <w:p w14:paraId="75E17C43" w14:textId="77777777" w:rsidR="00116FE1" w:rsidRPr="00311A0F" w:rsidRDefault="00116FE1" w:rsidP="00261BD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p>
        </w:tc>
        <w:tc>
          <w:tcPr>
            <w:tcW w:w="2061" w:type="dxa"/>
          </w:tcPr>
          <w:p w14:paraId="666904A2" w14:textId="77777777" w:rsidR="00116FE1" w:rsidRPr="00311A0F" w:rsidRDefault="005B56CA" w:rsidP="00261BD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r>
      <w:tr w:rsidR="00116FE1" w14:paraId="5C061A0D"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68F40324" w14:textId="77777777" w:rsidR="00116FE1" w:rsidRPr="00311A0F" w:rsidRDefault="001F7A3C" w:rsidP="00116FE1">
            <w:pPr>
              <w:rPr>
                <w:sz w:val="24"/>
                <w:szCs w:val="24"/>
              </w:rPr>
            </w:pPr>
            <w:r>
              <w:rPr>
                <w:sz w:val="24"/>
                <w:szCs w:val="24"/>
              </w:rPr>
              <w:t>2</w:t>
            </w:r>
            <w:r w:rsidR="00116FE1">
              <w:rPr>
                <w:sz w:val="24"/>
                <w:szCs w:val="24"/>
              </w:rPr>
              <w:t>.</w:t>
            </w:r>
          </w:p>
        </w:tc>
        <w:tc>
          <w:tcPr>
            <w:tcW w:w="1581" w:type="dxa"/>
          </w:tcPr>
          <w:p w14:paraId="742963DA" w14:textId="77777777" w:rsidR="00116FE1" w:rsidRPr="00311A0F" w:rsidRDefault="00116FE1"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Zgrada Grada Slunja</w:t>
            </w:r>
            <w:r w:rsidR="005B56CA">
              <w:rPr>
                <w:sz w:val="24"/>
                <w:szCs w:val="24"/>
              </w:rPr>
              <w:t xml:space="preserve">, Trg </w:t>
            </w:r>
            <w:proofErr w:type="spellStart"/>
            <w:r w:rsidR="005B56CA">
              <w:rPr>
                <w:sz w:val="24"/>
                <w:szCs w:val="24"/>
              </w:rPr>
              <w:t>dr.F.Tuđmana</w:t>
            </w:r>
            <w:proofErr w:type="spellEnd"/>
            <w:r w:rsidR="005B56CA">
              <w:rPr>
                <w:sz w:val="24"/>
                <w:szCs w:val="24"/>
              </w:rPr>
              <w:t xml:space="preserve"> 12</w:t>
            </w:r>
          </w:p>
        </w:tc>
        <w:tc>
          <w:tcPr>
            <w:tcW w:w="2260" w:type="dxa"/>
          </w:tcPr>
          <w:p w14:paraId="72E891FC" w14:textId="77777777" w:rsidR="00116FE1" w:rsidRPr="00311A0F" w:rsidRDefault="00116FE1"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42</w:t>
            </w:r>
          </w:p>
        </w:tc>
        <w:tc>
          <w:tcPr>
            <w:tcW w:w="1282" w:type="dxa"/>
          </w:tcPr>
          <w:p w14:paraId="5F35710C" w14:textId="77777777" w:rsidR="00116FE1" w:rsidRPr="00311A0F" w:rsidRDefault="00116FE1"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1527" w:type="dxa"/>
          </w:tcPr>
          <w:p w14:paraId="203EC6FB" w14:textId="77777777" w:rsidR="00116FE1" w:rsidRPr="00311A0F" w:rsidRDefault="00116FE1"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Državna geodetska uprava</w:t>
            </w:r>
          </w:p>
        </w:tc>
        <w:tc>
          <w:tcPr>
            <w:tcW w:w="2061" w:type="dxa"/>
          </w:tcPr>
          <w:p w14:paraId="23645B0F" w14:textId="47517A75" w:rsidR="00116FE1" w:rsidRPr="00311A0F" w:rsidRDefault="00A34B95"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5,31</w:t>
            </w:r>
          </w:p>
        </w:tc>
      </w:tr>
      <w:tr w:rsidR="00116FE1" w14:paraId="1CE1B167"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71224920" w14:textId="77777777" w:rsidR="00116FE1" w:rsidRPr="00311A0F" w:rsidRDefault="001F7A3C" w:rsidP="00116FE1">
            <w:pPr>
              <w:rPr>
                <w:sz w:val="24"/>
                <w:szCs w:val="24"/>
              </w:rPr>
            </w:pPr>
            <w:r>
              <w:rPr>
                <w:sz w:val="24"/>
                <w:szCs w:val="24"/>
              </w:rPr>
              <w:t>3</w:t>
            </w:r>
            <w:r w:rsidR="00116FE1">
              <w:rPr>
                <w:sz w:val="24"/>
                <w:szCs w:val="24"/>
              </w:rPr>
              <w:t>.</w:t>
            </w:r>
          </w:p>
        </w:tc>
        <w:tc>
          <w:tcPr>
            <w:tcW w:w="1581" w:type="dxa"/>
          </w:tcPr>
          <w:p w14:paraId="4B5C39C0" w14:textId="77777777" w:rsidR="00116FE1" w:rsidRPr="00311A0F" w:rsidRDefault="005B56CA" w:rsidP="00116F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Zgrada mješovite uporabe, Trg </w:t>
            </w:r>
            <w:proofErr w:type="spellStart"/>
            <w:r>
              <w:rPr>
                <w:sz w:val="24"/>
                <w:szCs w:val="24"/>
              </w:rPr>
              <w:t>dr.F.Tuđmana</w:t>
            </w:r>
            <w:proofErr w:type="spellEnd"/>
            <w:r>
              <w:rPr>
                <w:sz w:val="24"/>
                <w:szCs w:val="24"/>
              </w:rPr>
              <w:t xml:space="preserve">  kbr.14</w:t>
            </w:r>
          </w:p>
        </w:tc>
        <w:tc>
          <w:tcPr>
            <w:tcW w:w="2260" w:type="dxa"/>
          </w:tcPr>
          <w:p w14:paraId="2C204E99" w14:textId="77777777" w:rsidR="00116FE1" w:rsidRPr="00311A0F" w:rsidRDefault="005B56CA" w:rsidP="00116F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1282" w:type="dxa"/>
          </w:tcPr>
          <w:p w14:paraId="6E7400DF" w14:textId="77777777" w:rsidR="00116FE1" w:rsidRPr="00311A0F" w:rsidRDefault="005B56CA" w:rsidP="00116F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1527" w:type="dxa"/>
          </w:tcPr>
          <w:p w14:paraId="73525B2D" w14:textId="7A1DFDC7" w:rsidR="00116FE1" w:rsidRPr="00311A0F" w:rsidRDefault="001A0692" w:rsidP="00116F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Croatia osiguranje d.d.</w:t>
            </w:r>
          </w:p>
        </w:tc>
        <w:tc>
          <w:tcPr>
            <w:tcW w:w="2061" w:type="dxa"/>
          </w:tcPr>
          <w:p w14:paraId="3980CA67" w14:textId="74B0CAC1" w:rsidR="00116FE1" w:rsidRPr="00311A0F" w:rsidRDefault="001A0692" w:rsidP="00116F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7,00</w:t>
            </w:r>
          </w:p>
        </w:tc>
      </w:tr>
      <w:tr w:rsidR="00116FE1" w14:paraId="3619715F"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195F8A0C" w14:textId="77777777" w:rsidR="00116FE1" w:rsidRPr="00311A0F" w:rsidRDefault="001F7A3C" w:rsidP="00116FE1">
            <w:pPr>
              <w:rPr>
                <w:sz w:val="24"/>
                <w:szCs w:val="24"/>
              </w:rPr>
            </w:pPr>
            <w:r>
              <w:rPr>
                <w:sz w:val="24"/>
                <w:szCs w:val="24"/>
              </w:rPr>
              <w:t>4</w:t>
            </w:r>
            <w:r w:rsidR="00116FE1">
              <w:rPr>
                <w:sz w:val="24"/>
                <w:szCs w:val="24"/>
              </w:rPr>
              <w:t>.</w:t>
            </w:r>
          </w:p>
        </w:tc>
        <w:tc>
          <w:tcPr>
            <w:tcW w:w="1581" w:type="dxa"/>
          </w:tcPr>
          <w:p w14:paraId="013FA8BC" w14:textId="77777777" w:rsidR="00116FE1" w:rsidRPr="00311A0F" w:rsidRDefault="005B56CA"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Zgrada mješovite uporabe, Trg </w:t>
            </w:r>
            <w:proofErr w:type="spellStart"/>
            <w:r>
              <w:rPr>
                <w:sz w:val="24"/>
                <w:szCs w:val="24"/>
              </w:rPr>
              <w:t>dr.F.Tuđmana</w:t>
            </w:r>
            <w:proofErr w:type="spellEnd"/>
            <w:r>
              <w:rPr>
                <w:sz w:val="24"/>
                <w:szCs w:val="24"/>
              </w:rPr>
              <w:t xml:space="preserve">  kbr.14</w:t>
            </w:r>
          </w:p>
        </w:tc>
        <w:tc>
          <w:tcPr>
            <w:tcW w:w="2260" w:type="dxa"/>
          </w:tcPr>
          <w:p w14:paraId="0238D485" w14:textId="77777777" w:rsidR="00116FE1" w:rsidRPr="00311A0F" w:rsidRDefault="00AD2148"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129,40</w:t>
            </w:r>
          </w:p>
        </w:tc>
        <w:tc>
          <w:tcPr>
            <w:tcW w:w="1282" w:type="dxa"/>
          </w:tcPr>
          <w:p w14:paraId="593DA9D7" w14:textId="77777777" w:rsidR="00116FE1" w:rsidRPr="00311A0F" w:rsidRDefault="005B56CA"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c>
          <w:tcPr>
            <w:tcW w:w="1527" w:type="dxa"/>
          </w:tcPr>
          <w:p w14:paraId="2DA972EF" w14:textId="77777777" w:rsidR="00116FE1" w:rsidRPr="00311A0F" w:rsidRDefault="005B56CA"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Ministarstvo </w:t>
            </w:r>
            <w:proofErr w:type="spellStart"/>
            <w:r>
              <w:rPr>
                <w:sz w:val="24"/>
                <w:szCs w:val="24"/>
              </w:rPr>
              <w:t>pravosudja</w:t>
            </w:r>
            <w:proofErr w:type="spellEnd"/>
            <w:r>
              <w:rPr>
                <w:sz w:val="24"/>
                <w:szCs w:val="24"/>
              </w:rPr>
              <w:t xml:space="preserve"> </w:t>
            </w:r>
            <w:r w:rsidR="003F059A">
              <w:rPr>
                <w:sz w:val="24"/>
                <w:szCs w:val="24"/>
              </w:rPr>
              <w:t>-prekršajni sud i gruntovnica</w:t>
            </w:r>
          </w:p>
        </w:tc>
        <w:tc>
          <w:tcPr>
            <w:tcW w:w="2061" w:type="dxa"/>
          </w:tcPr>
          <w:p w14:paraId="58AB138A" w14:textId="128CCF21" w:rsidR="00116FE1" w:rsidRPr="00311A0F" w:rsidRDefault="00A34B95"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3,98</w:t>
            </w:r>
          </w:p>
        </w:tc>
      </w:tr>
      <w:tr w:rsidR="00116FE1" w14:paraId="62BABC5E"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091F13FE" w14:textId="77777777" w:rsidR="00116FE1" w:rsidRPr="00311A0F" w:rsidRDefault="001F7A3C" w:rsidP="00116FE1">
            <w:pPr>
              <w:rPr>
                <w:sz w:val="24"/>
                <w:szCs w:val="24"/>
              </w:rPr>
            </w:pPr>
            <w:r>
              <w:rPr>
                <w:sz w:val="24"/>
                <w:szCs w:val="24"/>
              </w:rPr>
              <w:t>5</w:t>
            </w:r>
            <w:r w:rsidR="003F059A">
              <w:rPr>
                <w:sz w:val="24"/>
                <w:szCs w:val="24"/>
              </w:rPr>
              <w:t>.</w:t>
            </w:r>
          </w:p>
        </w:tc>
        <w:tc>
          <w:tcPr>
            <w:tcW w:w="1581" w:type="dxa"/>
          </w:tcPr>
          <w:p w14:paraId="084EBFE2" w14:textId="77777777" w:rsidR="00116FE1" w:rsidRPr="00311A0F" w:rsidRDefault="003F059A" w:rsidP="00116F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Zgrada mješovite </w:t>
            </w:r>
            <w:r>
              <w:rPr>
                <w:sz w:val="24"/>
                <w:szCs w:val="24"/>
              </w:rPr>
              <w:lastRenderedPageBreak/>
              <w:t xml:space="preserve">uporabe, Trg </w:t>
            </w:r>
            <w:proofErr w:type="spellStart"/>
            <w:r>
              <w:rPr>
                <w:sz w:val="24"/>
                <w:szCs w:val="24"/>
              </w:rPr>
              <w:t>dr.F.Tuđmana</w:t>
            </w:r>
            <w:proofErr w:type="spellEnd"/>
            <w:r>
              <w:rPr>
                <w:sz w:val="24"/>
                <w:szCs w:val="24"/>
              </w:rPr>
              <w:t xml:space="preserve">  kbr.14</w:t>
            </w:r>
          </w:p>
        </w:tc>
        <w:tc>
          <w:tcPr>
            <w:tcW w:w="2260" w:type="dxa"/>
          </w:tcPr>
          <w:p w14:paraId="5023F4F4" w14:textId="77777777" w:rsidR="00116FE1" w:rsidRPr="00311A0F" w:rsidRDefault="003F059A" w:rsidP="00116F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 xml:space="preserve">Zajedničke </w:t>
            </w:r>
            <w:proofErr w:type="spellStart"/>
            <w:r>
              <w:rPr>
                <w:sz w:val="24"/>
                <w:szCs w:val="24"/>
              </w:rPr>
              <w:t>prostorije:vjetrobran</w:t>
            </w:r>
            <w:proofErr w:type="spellEnd"/>
            <w:r>
              <w:rPr>
                <w:sz w:val="24"/>
                <w:szCs w:val="24"/>
              </w:rPr>
              <w:t xml:space="preserve"> </w:t>
            </w:r>
            <w:r>
              <w:rPr>
                <w:sz w:val="24"/>
                <w:szCs w:val="24"/>
              </w:rPr>
              <w:lastRenderedPageBreak/>
              <w:t>površina 2,50; hodnik 25,12; WC 11,20; što ukupno iznosi 38,82</w:t>
            </w:r>
          </w:p>
        </w:tc>
        <w:tc>
          <w:tcPr>
            <w:tcW w:w="1282" w:type="dxa"/>
          </w:tcPr>
          <w:p w14:paraId="0E7902CB" w14:textId="77777777" w:rsidR="00116FE1" w:rsidRPr="00311A0F" w:rsidRDefault="003F059A" w:rsidP="00116F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1</w:t>
            </w:r>
          </w:p>
        </w:tc>
        <w:tc>
          <w:tcPr>
            <w:tcW w:w="1527" w:type="dxa"/>
          </w:tcPr>
          <w:p w14:paraId="536CEA88" w14:textId="4807584B" w:rsidR="00116FE1" w:rsidRPr="00311A0F" w:rsidRDefault="00900278" w:rsidP="00116F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c>
          <w:tcPr>
            <w:tcW w:w="2061" w:type="dxa"/>
          </w:tcPr>
          <w:p w14:paraId="146E3382" w14:textId="77777777" w:rsidR="00116FE1" w:rsidRPr="00311A0F" w:rsidRDefault="003F059A" w:rsidP="00116F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r>
      <w:tr w:rsidR="00116FE1" w14:paraId="57C6BF54"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30D9608E" w14:textId="77777777" w:rsidR="00116FE1" w:rsidRPr="00311A0F" w:rsidRDefault="001F7A3C" w:rsidP="00116FE1">
            <w:pPr>
              <w:rPr>
                <w:sz w:val="24"/>
                <w:szCs w:val="24"/>
              </w:rPr>
            </w:pPr>
            <w:r>
              <w:rPr>
                <w:sz w:val="24"/>
                <w:szCs w:val="24"/>
              </w:rPr>
              <w:t>6</w:t>
            </w:r>
            <w:r w:rsidR="00116FE1">
              <w:rPr>
                <w:sz w:val="24"/>
                <w:szCs w:val="24"/>
              </w:rPr>
              <w:t>.</w:t>
            </w:r>
          </w:p>
        </w:tc>
        <w:tc>
          <w:tcPr>
            <w:tcW w:w="1581" w:type="dxa"/>
          </w:tcPr>
          <w:p w14:paraId="1E59EB79" w14:textId="77777777" w:rsidR="00116FE1" w:rsidRPr="00311A0F" w:rsidRDefault="005B56CA"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Zgrada mješovite uporabe, Trg </w:t>
            </w:r>
            <w:proofErr w:type="spellStart"/>
            <w:r>
              <w:rPr>
                <w:sz w:val="24"/>
                <w:szCs w:val="24"/>
              </w:rPr>
              <w:t>dr.F.Tuđmana</w:t>
            </w:r>
            <w:proofErr w:type="spellEnd"/>
            <w:r>
              <w:rPr>
                <w:sz w:val="24"/>
                <w:szCs w:val="24"/>
              </w:rPr>
              <w:t xml:space="preserve">  kbr.14</w:t>
            </w:r>
          </w:p>
        </w:tc>
        <w:tc>
          <w:tcPr>
            <w:tcW w:w="2260" w:type="dxa"/>
          </w:tcPr>
          <w:p w14:paraId="7AAB4A29" w14:textId="77777777" w:rsidR="00116FE1" w:rsidRPr="00311A0F" w:rsidRDefault="00F76A63"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95</w:t>
            </w:r>
          </w:p>
        </w:tc>
        <w:tc>
          <w:tcPr>
            <w:tcW w:w="1282" w:type="dxa"/>
          </w:tcPr>
          <w:p w14:paraId="1848F27F" w14:textId="77777777" w:rsidR="00116FE1" w:rsidRPr="00311A0F" w:rsidRDefault="005B56CA"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c>
          <w:tcPr>
            <w:tcW w:w="1527" w:type="dxa"/>
          </w:tcPr>
          <w:p w14:paraId="418B9F52" w14:textId="77777777" w:rsidR="00116FE1" w:rsidRPr="00311A0F" w:rsidRDefault="00F76A63"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Radio Slunj</w:t>
            </w:r>
          </w:p>
        </w:tc>
        <w:tc>
          <w:tcPr>
            <w:tcW w:w="2061" w:type="dxa"/>
          </w:tcPr>
          <w:p w14:paraId="246BD493" w14:textId="77777777" w:rsidR="00116FE1" w:rsidRPr="00311A0F" w:rsidRDefault="00F76A63" w:rsidP="00116FE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Korištenje bez naknade</w:t>
            </w:r>
            <w:r w:rsidR="00DE0793">
              <w:rPr>
                <w:sz w:val="24"/>
                <w:szCs w:val="24"/>
              </w:rPr>
              <w:t>-Zaključak Gradonačelnika</w:t>
            </w:r>
          </w:p>
        </w:tc>
      </w:tr>
      <w:tr w:rsidR="003F059A" w14:paraId="24A429C6"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7EA6CEA1" w14:textId="77777777" w:rsidR="003F059A" w:rsidRPr="00311A0F" w:rsidRDefault="001F7A3C" w:rsidP="003F059A">
            <w:pPr>
              <w:rPr>
                <w:sz w:val="24"/>
                <w:szCs w:val="24"/>
              </w:rPr>
            </w:pPr>
            <w:r>
              <w:rPr>
                <w:sz w:val="24"/>
                <w:szCs w:val="24"/>
              </w:rPr>
              <w:t>7</w:t>
            </w:r>
            <w:r w:rsidR="003F059A">
              <w:rPr>
                <w:sz w:val="24"/>
                <w:szCs w:val="24"/>
              </w:rPr>
              <w:t>.</w:t>
            </w:r>
          </w:p>
        </w:tc>
        <w:tc>
          <w:tcPr>
            <w:tcW w:w="1581" w:type="dxa"/>
          </w:tcPr>
          <w:p w14:paraId="605203E0" w14:textId="77777777" w:rsidR="003F059A" w:rsidRPr="00311A0F" w:rsidRDefault="003F059A" w:rsidP="003F059A">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Ul.braće</w:t>
            </w:r>
            <w:proofErr w:type="spellEnd"/>
            <w:r>
              <w:rPr>
                <w:sz w:val="24"/>
                <w:szCs w:val="24"/>
              </w:rPr>
              <w:t xml:space="preserve"> Radić 7A</w:t>
            </w:r>
          </w:p>
        </w:tc>
        <w:tc>
          <w:tcPr>
            <w:tcW w:w="2260" w:type="dxa"/>
          </w:tcPr>
          <w:p w14:paraId="456B9F49" w14:textId="77777777" w:rsidR="003F059A" w:rsidRPr="00311A0F" w:rsidRDefault="003F059A" w:rsidP="003F05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61,35</w:t>
            </w:r>
          </w:p>
        </w:tc>
        <w:tc>
          <w:tcPr>
            <w:tcW w:w="1282" w:type="dxa"/>
          </w:tcPr>
          <w:p w14:paraId="4CCA9779" w14:textId="77777777" w:rsidR="003F059A" w:rsidRPr="00311A0F" w:rsidRDefault="003F059A" w:rsidP="003F05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67</w:t>
            </w:r>
          </w:p>
        </w:tc>
        <w:tc>
          <w:tcPr>
            <w:tcW w:w="1527" w:type="dxa"/>
          </w:tcPr>
          <w:p w14:paraId="1321E2A3" w14:textId="77777777" w:rsidR="003F059A" w:rsidRPr="00311A0F" w:rsidRDefault="00E21FE7" w:rsidP="003F05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 1, obrt za trgovinu</w:t>
            </w:r>
          </w:p>
        </w:tc>
        <w:tc>
          <w:tcPr>
            <w:tcW w:w="2061" w:type="dxa"/>
          </w:tcPr>
          <w:p w14:paraId="16004D5A" w14:textId="14304FCA" w:rsidR="003F059A" w:rsidRPr="00311A0F" w:rsidRDefault="00A34B95" w:rsidP="003F05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5,31</w:t>
            </w:r>
          </w:p>
        </w:tc>
      </w:tr>
      <w:tr w:rsidR="002E0AAA" w14:paraId="7E998966"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48E34D9F" w14:textId="77777777" w:rsidR="002E0AAA" w:rsidRDefault="001F7A3C" w:rsidP="003F059A">
            <w:pPr>
              <w:rPr>
                <w:sz w:val="24"/>
                <w:szCs w:val="24"/>
              </w:rPr>
            </w:pPr>
            <w:r>
              <w:rPr>
                <w:sz w:val="24"/>
                <w:szCs w:val="24"/>
              </w:rPr>
              <w:t>8</w:t>
            </w:r>
            <w:r w:rsidR="002E0AAA">
              <w:rPr>
                <w:sz w:val="24"/>
                <w:szCs w:val="24"/>
              </w:rPr>
              <w:t>.</w:t>
            </w:r>
          </w:p>
        </w:tc>
        <w:tc>
          <w:tcPr>
            <w:tcW w:w="1581" w:type="dxa"/>
          </w:tcPr>
          <w:p w14:paraId="5325AB8C" w14:textId="77777777" w:rsidR="002E0AAA" w:rsidRDefault="002E0AAA" w:rsidP="003F059A">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Ul.braće</w:t>
            </w:r>
            <w:proofErr w:type="spellEnd"/>
            <w:r>
              <w:rPr>
                <w:sz w:val="24"/>
                <w:szCs w:val="24"/>
              </w:rPr>
              <w:t xml:space="preserve"> Radić 7</w:t>
            </w:r>
          </w:p>
        </w:tc>
        <w:tc>
          <w:tcPr>
            <w:tcW w:w="2260" w:type="dxa"/>
          </w:tcPr>
          <w:p w14:paraId="6732EB14" w14:textId="77777777" w:rsidR="002E0AAA" w:rsidRDefault="002E0AAA" w:rsidP="003F059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33,77</w:t>
            </w:r>
          </w:p>
        </w:tc>
        <w:tc>
          <w:tcPr>
            <w:tcW w:w="1282" w:type="dxa"/>
          </w:tcPr>
          <w:p w14:paraId="27715A93" w14:textId="77777777" w:rsidR="002E0AAA" w:rsidRDefault="002E0AAA" w:rsidP="003F059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66</w:t>
            </w:r>
          </w:p>
        </w:tc>
        <w:tc>
          <w:tcPr>
            <w:tcW w:w="1527" w:type="dxa"/>
          </w:tcPr>
          <w:p w14:paraId="42AC79FE" w14:textId="77777777" w:rsidR="002E0AAA" w:rsidRPr="002E0AAA" w:rsidRDefault="002E0AAA" w:rsidP="003F059A">
            <w:pPr>
              <w:cnfStyle w:val="000000000000" w:firstRow="0" w:lastRow="0" w:firstColumn="0" w:lastColumn="0" w:oddVBand="0" w:evenVBand="0" w:oddHBand="0" w:evenHBand="0" w:firstRowFirstColumn="0" w:firstRowLastColumn="0" w:lastRowFirstColumn="0" w:lastRowLastColumn="0"/>
              <w:rPr>
                <w:sz w:val="24"/>
                <w:szCs w:val="24"/>
              </w:rPr>
            </w:pPr>
            <w:r w:rsidRPr="002E0AAA">
              <w:rPr>
                <w:sz w:val="24"/>
                <w:szCs w:val="24"/>
              </w:rPr>
              <w:t>Gradsko društvo crveni križ Slunj</w:t>
            </w:r>
          </w:p>
        </w:tc>
        <w:tc>
          <w:tcPr>
            <w:tcW w:w="2061" w:type="dxa"/>
          </w:tcPr>
          <w:p w14:paraId="6DD0CEC7" w14:textId="77777777" w:rsidR="002E0AAA" w:rsidRDefault="002E0AAA" w:rsidP="003F059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Korištenje bez naknade- Zaključak Gradonačelnika</w:t>
            </w:r>
          </w:p>
        </w:tc>
      </w:tr>
      <w:tr w:rsidR="002E0AAA" w14:paraId="580720A4"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6338F77A" w14:textId="77777777" w:rsidR="002E0AAA" w:rsidRDefault="001F7A3C" w:rsidP="003F059A">
            <w:pPr>
              <w:rPr>
                <w:sz w:val="24"/>
                <w:szCs w:val="24"/>
              </w:rPr>
            </w:pPr>
            <w:r>
              <w:rPr>
                <w:sz w:val="24"/>
                <w:szCs w:val="24"/>
              </w:rPr>
              <w:t>9</w:t>
            </w:r>
            <w:r w:rsidR="002E0AAA">
              <w:rPr>
                <w:sz w:val="24"/>
                <w:szCs w:val="24"/>
              </w:rPr>
              <w:t>.</w:t>
            </w:r>
          </w:p>
        </w:tc>
        <w:tc>
          <w:tcPr>
            <w:tcW w:w="1581" w:type="dxa"/>
          </w:tcPr>
          <w:p w14:paraId="1B7AF30A" w14:textId="77777777" w:rsidR="002E0AAA" w:rsidRDefault="002E0AAA" w:rsidP="003F059A">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Ul.braće</w:t>
            </w:r>
            <w:proofErr w:type="spellEnd"/>
            <w:r>
              <w:rPr>
                <w:sz w:val="24"/>
                <w:szCs w:val="24"/>
              </w:rPr>
              <w:t xml:space="preserve"> Radić 7</w:t>
            </w:r>
          </w:p>
        </w:tc>
        <w:tc>
          <w:tcPr>
            <w:tcW w:w="2260" w:type="dxa"/>
          </w:tcPr>
          <w:p w14:paraId="56CA99CD" w14:textId="77777777" w:rsidR="002E0AAA" w:rsidRDefault="002E0AAA" w:rsidP="003F05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38,23</w:t>
            </w:r>
          </w:p>
        </w:tc>
        <w:tc>
          <w:tcPr>
            <w:tcW w:w="1282" w:type="dxa"/>
          </w:tcPr>
          <w:p w14:paraId="357B3F24" w14:textId="77777777" w:rsidR="002E0AAA" w:rsidRDefault="002E0AAA" w:rsidP="003F05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66</w:t>
            </w:r>
          </w:p>
        </w:tc>
        <w:tc>
          <w:tcPr>
            <w:tcW w:w="1527" w:type="dxa"/>
          </w:tcPr>
          <w:p w14:paraId="5432109C" w14:textId="77777777" w:rsidR="002E0AAA" w:rsidRDefault="00C80F92" w:rsidP="003F05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„Ivana“, obrt za frizerske usluge</w:t>
            </w:r>
          </w:p>
        </w:tc>
        <w:tc>
          <w:tcPr>
            <w:tcW w:w="2061" w:type="dxa"/>
          </w:tcPr>
          <w:p w14:paraId="1FB403EB" w14:textId="6FF07252" w:rsidR="002E0AAA" w:rsidRDefault="00A34B95" w:rsidP="003F05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5,57</w:t>
            </w:r>
          </w:p>
        </w:tc>
      </w:tr>
      <w:tr w:rsidR="002E0AAA" w14:paraId="2ADE5EB2"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247C1E5A" w14:textId="77777777" w:rsidR="002E0AAA" w:rsidRDefault="001F7A3C" w:rsidP="002E0AAA">
            <w:pPr>
              <w:rPr>
                <w:sz w:val="24"/>
                <w:szCs w:val="24"/>
              </w:rPr>
            </w:pPr>
            <w:r>
              <w:rPr>
                <w:sz w:val="24"/>
                <w:szCs w:val="24"/>
              </w:rPr>
              <w:t>10</w:t>
            </w:r>
            <w:r w:rsidR="002E0AAA">
              <w:rPr>
                <w:sz w:val="24"/>
                <w:szCs w:val="24"/>
              </w:rPr>
              <w:t>.</w:t>
            </w:r>
          </w:p>
        </w:tc>
        <w:tc>
          <w:tcPr>
            <w:tcW w:w="1581" w:type="dxa"/>
          </w:tcPr>
          <w:p w14:paraId="48A53651" w14:textId="77777777" w:rsidR="002E0AAA" w:rsidRPr="00311A0F" w:rsidRDefault="002E0AAA" w:rsidP="002E0AA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Zgrada u </w:t>
            </w:r>
            <w:proofErr w:type="spellStart"/>
            <w:r>
              <w:rPr>
                <w:sz w:val="24"/>
                <w:szCs w:val="24"/>
              </w:rPr>
              <w:t>Ul.braće</w:t>
            </w:r>
            <w:proofErr w:type="spellEnd"/>
            <w:r>
              <w:rPr>
                <w:sz w:val="24"/>
                <w:szCs w:val="24"/>
              </w:rPr>
              <w:t xml:space="preserve"> Radić 11A</w:t>
            </w:r>
          </w:p>
        </w:tc>
        <w:tc>
          <w:tcPr>
            <w:tcW w:w="2260" w:type="dxa"/>
          </w:tcPr>
          <w:p w14:paraId="0521902E" w14:textId="77777777" w:rsidR="002E0AAA" w:rsidRDefault="002E0AAA" w:rsidP="002E0AA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66,18</w:t>
            </w:r>
          </w:p>
          <w:p w14:paraId="73A4E483" w14:textId="77777777" w:rsidR="002E0AAA" w:rsidRPr="00311A0F" w:rsidRDefault="002E0AAA" w:rsidP="002E0AAA">
            <w:pPr>
              <w:cnfStyle w:val="000000000000" w:firstRow="0" w:lastRow="0" w:firstColumn="0" w:lastColumn="0" w:oddVBand="0" w:evenVBand="0" w:oddHBand="0" w:evenHBand="0" w:firstRowFirstColumn="0" w:firstRowLastColumn="0" w:lastRowFirstColumn="0" w:lastRowLastColumn="0"/>
              <w:rPr>
                <w:sz w:val="24"/>
                <w:szCs w:val="24"/>
              </w:rPr>
            </w:pPr>
          </w:p>
        </w:tc>
        <w:tc>
          <w:tcPr>
            <w:tcW w:w="1282" w:type="dxa"/>
          </w:tcPr>
          <w:p w14:paraId="17DF7173" w14:textId="77777777" w:rsidR="002E0AAA" w:rsidRPr="00311A0F" w:rsidRDefault="002E0AAA" w:rsidP="002E0AA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64</w:t>
            </w:r>
          </w:p>
        </w:tc>
        <w:tc>
          <w:tcPr>
            <w:tcW w:w="1527" w:type="dxa"/>
          </w:tcPr>
          <w:p w14:paraId="721005FE" w14:textId="77777777" w:rsidR="002E0AAA" w:rsidRPr="00311A0F" w:rsidRDefault="002E0AAA" w:rsidP="002E0AA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Turistička zajednica Grada Slunja</w:t>
            </w:r>
          </w:p>
        </w:tc>
        <w:tc>
          <w:tcPr>
            <w:tcW w:w="2061" w:type="dxa"/>
          </w:tcPr>
          <w:p w14:paraId="6BC2CA78" w14:textId="77777777" w:rsidR="002E0AAA" w:rsidRPr="00F76A63" w:rsidRDefault="002E0AAA" w:rsidP="002E0AA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Korištenje bez naknade-Zaključak Gradonačelnika</w:t>
            </w:r>
          </w:p>
        </w:tc>
      </w:tr>
      <w:tr w:rsidR="00EF1ADC" w14:paraId="0EF0AE60"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2FE3AB4E" w14:textId="77777777" w:rsidR="00EF1ADC" w:rsidRDefault="00EF1ADC" w:rsidP="00EF1ADC">
            <w:pPr>
              <w:rPr>
                <w:sz w:val="24"/>
                <w:szCs w:val="24"/>
              </w:rPr>
            </w:pPr>
            <w:r>
              <w:rPr>
                <w:sz w:val="24"/>
                <w:szCs w:val="24"/>
              </w:rPr>
              <w:t>1</w:t>
            </w:r>
            <w:r w:rsidR="001F7A3C">
              <w:rPr>
                <w:sz w:val="24"/>
                <w:szCs w:val="24"/>
              </w:rPr>
              <w:t>1</w:t>
            </w:r>
            <w:r>
              <w:rPr>
                <w:sz w:val="24"/>
                <w:szCs w:val="24"/>
              </w:rPr>
              <w:t>.</w:t>
            </w:r>
          </w:p>
        </w:tc>
        <w:tc>
          <w:tcPr>
            <w:tcW w:w="1581" w:type="dxa"/>
          </w:tcPr>
          <w:p w14:paraId="4C2FA49B" w14:textId="77777777" w:rsidR="00EF1ADC" w:rsidRPr="00311A0F" w:rsidRDefault="00EF1ADC" w:rsidP="00EF1ADC">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Kiosk Ulica braće Radić</w:t>
            </w:r>
          </w:p>
        </w:tc>
        <w:tc>
          <w:tcPr>
            <w:tcW w:w="2260" w:type="dxa"/>
          </w:tcPr>
          <w:p w14:paraId="5ACA9CE8" w14:textId="77777777" w:rsidR="00EF1ADC" w:rsidRPr="00311A0F" w:rsidRDefault="00EF1ADC" w:rsidP="00EF1ADC">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16,70</w:t>
            </w:r>
          </w:p>
        </w:tc>
        <w:tc>
          <w:tcPr>
            <w:tcW w:w="1282" w:type="dxa"/>
          </w:tcPr>
          <w:p w14:paraId="29F25EE1" w14:textId="77777777" w:rsidR="00EF1ADC" w:rsidRPr="00311A0F" w:rsidRDefault="00EF1ADC" w:rsidP="00EF1ADC">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Pokretnina na k.č.59 </w:t>
            </w:r>
            <w:proofErr w:type="spellStart"/>
            <w:r>
              <w:rPr>
                <w:sz w:val="24"/>
                <w:szCs w:val="24"/>
              </w:rPr>
              <w:t>k.o.Slunj</w:t>
            </w:r>
            <w:proofErr w:type="spellEnd"/>
            <w:r>
              <w:rPr>
                <w:sz w:val="24"/>
                <w:szCs w:val="24"/>
              </w:rPr>
              <w:t xml:space="preserve"> 1</w:t>
            </w:r>
          </w:p>
        </w:tc>
        <w:tc>
          <w:tcPr>
            <w:tcW w:w="1527" w:type="dxa"/>
          </w:tcPr>
          <w:p w14:paraId="522E951C" w14:textId="198E5295" w:rsidR="00EF1ADC" w:rsidRPr="00311A0F" w:rsidRDefault="001A0692" w:rsidP="001A069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c>
          <w:tcPr>
            <w:tcW w:w="2061" w:type="dxa"/>
          </w:tcPr>
          <w:p w14:paraId="601B35ED" w14:textId="0DF61CC6" w:rsidR="00EF1ADC" w:rsidRPr="00311A0F" w:rsidRDefault="001A0692" w:rsidP="001A069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r>
      <w:tr w:rsidR="00186F59" w14:paraId="23566D41"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425E5438" w14:textId="77777777" w:rsidR="00186F59" w:rsidRDefault="00186F59" w:rsidP="00186F59">
            <w:pPr>
              <w:rPr>
                <w:sz w:val="24"/>
                <w:szCs w:val="24"/>
              </w:rPr>
            </w:pPr>
            <w:r>
              <w:rPr>
                <w:sz w:val="24"/>
                <w:szCs w:val="24"/>
              </w:rPr>
              <w:t>1</w:t>
            </w:r>
            <w:r w:rsidR="001F7A3C">
              <w:rPr>
                <w:sz w:val="24"/>
                <w:szCs w:val="24"/>
              </w:rPr>
              <w:t>2</w:t>
            </w:r>
            <w:r>
              <w:rPr>
                <w:sz w:val="24"/>
                <w:szCs w:val="24"/>
              </w:rPr>
              <w:t>.</w:t>
            </w:r>
          </w:p>
        </w:tc>
        <w:tc>
          <w:tcPr>
            <w:tcW w:w="1581" w:type="dxa"/>
          </w:tcPr>
          <w:p w14:paraId="37D1BCCA"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Zgrada Ul. Školska 1</w:t>
            </w:r>
          </w:p>
        </w:tc>
        <w:tc>
          <w:tcPr>
            <w:tcW w:w="2260" w:type="dxa"/>
          </w:tcPr>
          <w:p w14:paraId="04446010"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Suvlasnički dio - 39,05</w:t>
            </w:r>
          </w:p>
        </w:tc>
        <w:tc>
          <w:tcPr>
            <w:tcW w:w="1282" w:type="dxa"/>
          </w:tcPr>
          <w:p w14:paraId="4E25EEA6"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179</w:t>
            </w:r>
          </w:p>
        </w:tc>
        <w:tc>
          <w:tcPr>
            <w:tcW w:w="1527" w:type="dxa"/>
          </w:tcPr>
          <w:p w14:paraId="20412FEC"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Hrvatski zavod za zapošljavanje</w:t>
            </w:r>
          </w:p>
        </w:tc>
        <w:tc>
          <w:tcPr>
            <w:tcW w:w="2061" w:type="dxa"/>
          </w:tcPr>
          <w:p w14:paraId="7FD82D7F" w14:textId="29E1AE4B" w:rsidR="00186F59" w:rsidRPr="00311A0F" w:rsidRDefault="00A34B95"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5,31</w:t>
            </w:r>
          </w:p>
        </w:tc>
      </w:tr>
      <w:tr w:rsidR="00186F59" w14:paraId="219077D8"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45AA23DD" w14:textId="77777777" w:rsidR="00186F59" w:rsidRDefault="00186F59" w:rsidP="00186F59">
            <w:pPr>
              <w:rPr>
                <w:sz w:val="24"/>
                <w:szCs w:val="24"/>
              </w:rPr>
            </w:pPr>
            <w:r>
              <w:rPr>
                <w:sz w:val="24"/>
                <w:szCs w:val="24"/>
              </w:rPr>
              <w:t>1</w:t>
            </w:r>
            <w:r w:rsidR="001F7A3C">
              <w:rPr>
                <w:sz w:val="24"/>
                <w:szCs w:val="24"/>
              </w:rPr>
              <w:t>3</w:t>
            </w:r>
            <w:r>
              <w:rPr>
                <w:sz w:val="24"/>
                <w:szCs w:val="24"/>
              </w:rPr>
              <w:t>.</w:t>
            </w:r>
          </w:p>
        </w:tc>
        <w:tc>
          <w:tcPr>
            <w:tcW w:w="1581" w:type="dxa"/>
          </w:tcPr>
          <w:p w14:paraId="2B2EB98A"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Zgrada Ul. Školska 1</w:t>
            </w:r>
          </w:p>
        </w:tc>
        <w:tc>
          <w:tcPr>
            <w:tcW w:w="2260" w:type="dxa"/>
          </w:tcPr>
          <w:p w14:paraId="3A90BE52" w14:textId="77777777" w:rsidR="00186F59"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Suvlasnički dio-</w:t>
            </w:r>
          </w:p>
          <w:p w14:paraId="5DE22BCD"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30,40</w:t>
            </w:r>
          </w:p>
        </w:tc>
        <w:tc>
          <w:tcPr>
            <w:tcW w:w="1282" w:type="dxa"/>
          </w:tcPr>
          <w:p w14:paraId="48B73369"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179</w:t>
            </w:r>
          </w:p>
        </w:tc>
        <w:tc>
          <w:tcPr>
            <w:tcW w:w="1527" w:type="dxa"/>
          </w:tcPr>
          <w:p w14:paraId="373C181D"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Gradsko društvo crveni križ Slunj</w:t>
            </w:r>
          </w:p>
        </w:tc>
        <w:tc>
          <w:tcPr>
            <w:tcW w:w="2061" w:type="dxa"/>
          </w:tcPr>
          <w:p w14:paraId="1775E9A1"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Korištenje bez naknade- Zaključak Gradonačelnika</w:t>
            </w:r>
          </w:p>
        </w:tc>
      </w:tr>
      <w:tr w:rsidR="00186F59" w14:paraId="4645EAEA"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3E524F58" w14:textId="77777777" w:rsidR="00186F59" w:rsidRDefault="00186F59" w:rsidP="00186F59">
            <w:pPr>
              <w:rPr>
                <w:sz w:val="24"/>
                <w:szCs w:val="24"/>
              </w:rPr>
            </w:pPr>
            <w:r>
              <w:rPr>
                <w:sz w:val="24"/>
                <w:szCs w:val="24"/>
              </w:rPr>
              <w:t>1</w:t>
            </w:r>
            <w:r w:rsidR="001F7A3C">
              <w:rPr>
                <w:sz w:val="24"/>
                <w:szCs w:val="24"/>
              </w:rPr>
              <w:t>4</w:t>
            </w:r>
            <w:r>
              <w:rPr>
                <w:sz w:val="24"/>
                <w:szCs w:val="24"/>
              </w:rPr>
              <w:t>.</w:t>
            </w:r>
          </w:p>
        </w:tc>
        <w:tc>
          <w:tcPr>
            <w:tcW w:w="1581" w:type="dxa"/>
          </w:tcPr>
          <w:p w14:paraId="76BAAD72"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Zgrada Ul. Školska 1</w:t>
            </w:r>
          </w:p>
        </w:tc>
        <w:tc>
          <w:tcPr>
            <w:tcW w:w="2260" w:type="dxa"/>
          </w:tcPr>
          <w:p w14:paraId="729CDD61"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Suvlasnički dio-17,70</w:t>
            </w:r>
          </w:p>
        </w:tc>
        <w:tc>
          <w:tcPr>
            <w:tcW w:w="1282" w:type="dxa"/>
          </w:tcPr>
          <w:p w14:paraId="06E5D2E5"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179</w:t>
            </w:r>
          </w:p>
        </w:tc>
        <w:tc>
          <w:tcPr>
            <w:tcW w:w="1527" w:type="dxa"/>
          </w:tcPr>
          <w:p w14:paraId="39D84A06"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Gradsko društvo crveni križ Slunj</w:t>
            </w:r>
          </w:p>
        </w:tc>
        <w:tc>
          <w:tcPr>
            <w:tcW w:w="2061" w:type="dxa"/>
          </w:tcPr>
          <w:p w14:paraId="399C8FD0"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Korištenje bez naknade- Zaključak Gradonačelnika</w:t>
            </w:r>
          </w:p>
        </w:tc>
      </w:tr>
      <w:tr w:rsidR="00186F59" w14:paraId="18A03F27"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0351F05F" w14:textId="77777777" w:rsidR="00186F59" w:rsidRDefault="00186F59" w:rsidP="00186F59">
            <w:pPr>
              <w:rPr>
                <w:sz w:val="24"/>
                <w:szCs w:val="24"/>
              </w:rPr>
            </w:pPr>
            <w:r>
              <w:rPr>
                <w:sz w:val="24"/>
                <w:szCs w:val="24"/>
              </w:rPr>
              <w:t>1</w:t>
            </w:r>
            <w:r w:rsidR="001F7A3C">
              <w:rPr>
                <w:sz w:val="24"/>
                <w:szCs w:val="24"/>
              </w:rPr>
              <w:t>5</w:t>
            </w:r>
            <w:r>
              <w:rPr>
                <w:sz w:val="24"/>
                <w:szCs w:val="24"/>
              </w:rPr>
              <w:t>.</w:t>
            </w:r>
          </w:p>
        </w:tc>
        <w:tc>
          <w:tcPr>
            <w:tcW w:w="1581" w:type="dxa"/>
          </w:tcPr>
          <w:p w14:paraId="797F2C6C"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Zgrada Ul. Školska 1</w:t>
            </w:r>
          </w:p>
        </w:tc>
        <w:tc>
          <w:tcPr>
            <w:tcW w:w="2260" w:type="dxa"/>
          </w:tcPr>
          <w:p w14:paraId="1ED8291E"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Suvlasnički dio-1,50</w:t>
            </w:r>
          </w:p>
        </w:tc>
        <w:tc>
          <w:tcPr>
            <w:tcW w:w="1282" w:type="dxa"/>
          </w:tcPr>
          <w:p w14:paraId="65AE3472"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179</w:t>
            </w:r>
          </w:p>
        </w:tc>
        <w:tc>
          <w:tcPr>
            <w:tcW w:w="1527" w:type="dxa"/>
          </w:tcPr>
          <w:p w14:paraId="671EDD5E"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Gradsko društvo crveni križ Slunj</w:t>
            </w:r>
          </w:p>
        </w:tc>
        <w:tc>
          <w:tcPr>
            <w:tcW w:w="2061" w:type="dxa"/>
          </w:tcPr>
          <w:p w14:paraId="261F44D4"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Korištenje bez naknade- Zaključak Gradonačelnika</w:t>
            </w:r>
          </w:p>
        </w:tc>
      </w:tr>
      <w:tr w:rsidR="00186F59" w14:paraId="3C0DE7BF"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56A36F3E" w14:textId="77777777" w:rsidR="00186F59" w:rsidRDefault="00186F59" w:rsidP="00186F59">
            <w:pPr>
              <w:rPr>
                <w:sz w:val="24"/>
                <w:szCs w:val="24"/>
              </w:rPr>
            </w:pPr>
            <w:r>
              <w:rPr>
                <w:sz w:val="24"/>
                <w:szCs w:val="24"/>
              </w:rPr>
              <w:t>1</w:t>
            </w:r>
            <w:r w:rsidR="001F7A3C">
              <w:rPr>
                <w:sz w:val="24"/>
                <w:szCs w:val="24"/>
              </w:rPr>
              <w:t>6</w:t>
            </w:r>
            <w:r>
              <w:rPr>
                <w:sz w:val="24"/>
                <w:szCs w:val="24"/>
              </w:rPr>
              <w:t>.</w:t>
            </w:r>
          </w:p>
        </w:tc>
        <w:tc>
          <w:tcPr>
            <w:tcW w:w="1581" w:type="dxa"/>
          </w:tcPr>
          <w:p w14:paraId="56EF8094"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Zgrada Ul. Školska 2</w:t>
            </w:r>
          </w:p>
        </w:tc>
        <w:tc>
          <w:tcPr>
            <w:tcW w:w="2260" w:type="dxa"/>
          </w:tcPr>
          <w:p w14:paraId="3D248C8D"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104</w:t>
            </w:r>
          </w:p>
        </w:tc>
        <w:tc>
          <w:tcPr>
            <w:tcW w:w="1282" w:type="dxa"/>
          </w:tcPr>
          <w:p w14:paraId="3E30CE72"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180</w:t>
            </w:r>
          </w:p>
        </w:tc>
        <w:tc>
          <w:tcPr>
            <w:tcW w:w="1527" w:type="dxa"/>
          </w:tcPr>
          <w:p w14:paraId="716CC15B"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Karlovačka županija</w:t>
            </w:r>
          </w:p>
        </w:tc>
        <w:tc>
          <w:tcPr>
            <w:tcW w:w="2061" w:type="dxa"/>
          </w:tcPr>
          <w:p w14:paraId="7442A702" w14:textId="31F57397" w:rsidR="00186F59" w:rsidRPr="00311A0F" w:rsidRDefault="005D3036"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4,11</w:t>
            </w:r>
          </w:p>
        </w:tc>
      </w:tr>
      <w:tr w:rsidR="00186F59" w14:paraId="5EB75D60"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7C805324" w14:textId="77777777" w:rsidR="00186F59" w:rsidRDefault="00186F59" w:rsidP="00186F59">
            <w:pPr>
              <w:rPr>
                <w:sz w:val="24"/>
                <w:szCs w:val="24"/>
              </w:rPr>
            </w:pPr>
            <w:r>
              <w:rPr>
                <w:sz w:val="24"/>
                <w:szCs w:val="24"/>
              </w:rPr>
              <w:lastRenderedPageBreak/>
              <w:t>1</w:t>
            </w:r>
            <w:r w:rsidR="001F7A3C">
              <w:rPr>
                <w:sz w:val="24"/>
                <w:szCs w:val="24"/>
              </w:rPr>
              <w:t>7</w:t>
            </w:r>
            <w:r>
              <w:rPr>
                <w:sz w:val="24"/>
                <w:szCs w:val="24"/>
              </w:rPr>
              <w:t>.</w:t>
            </w:r>
          </w:p>
        </w:tc>
        <w:tc>
          <w:tcPr>
            <w:tcW w:w="1581" w:type="dxa"/>
          </w:tcPr>
          <w:p w14:paraId="6202743A"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Zgrada Ul. Školska 3</w:t>
            </w:r>
          </w:p>
        </w:tc>
        <w:tc>
          <w:tcPr>
            <w:tcW w:w="2260" w:type="dxa"/>
          </w:tcPr>
          <w:p w14:paraId="1331C17F"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Suvlasnički dio</w:t>
            </w:r>
            <w:r w:rsidR="00C80F92">
              <w:rPr>
                <w:sz w:val="24"/>
                <w:szCs w:val="24"/>
              </w:rPr>
              <w:t xml:space="preserve"> - 68</w:t>
            </w:r>
          </w:p>
        </w:tc>
        <w:tc>
          <w:tcPr>
            <w:tcW w:w="1282" w:type="dxa"/>
          </w:tcPr>
          <w:p w14:paraId="76D8D23E"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177/2</w:t>
            </w:r>
          </w:p>
        </w:tc>
        <w:tc>
          <w:tcPr>
            <w:tcW w:w="1527" w:type="dxa"/>
          </w:tcPr>
          <w:p w14:paraId="77067BB2"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Gradsko društvo crveni križ Slunj</w:t>
            </w:r>
          </w:p>
        </w:tc>
        <w:tc>
          <w:tcPr>
            <w:tcW w:w="2061" w:type="dxa"/>
          </w:tcPr>
          <w:p w14:paraId="4EC46083"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Korištenje bez naknade- Zaključak Gradonačelnika</w:t>
            </w:r>
          </w:p>
        </w:tc>
      </w:tr>
      <w:tr w:rsidR="00C80F92" w14:paraId="28C92F6F"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3B861945" w14:textId="77777777" w:rsidR="00C80F92" w:rsidRDefault="00C80F92" w:rsidP="00186F59">
            <w:pPr>
              <w:rPr>
                <w:sz w:val="24"/>
                <w:szCs w:val="24"/>
              </w:rPr>
            </w:pPr>
            <w:r>
              <w:rPr>
                <w:sz w:val="24"/>
                <w:szCs w:val="24"/>
              </w:rPr>
              <w:t>18.</w:t>
            </w:r>
          </w:p>
        </w:tc>
        <w:tc>
          <w:tcPr>
            <w:tcW w:w="1581" w:type="dxa"/>
          </w:tcPr>
          <w:p w14:paraId="22844D66" w14:textId="77777777" w:rsidR="00C80F92" w:rsidRDefault="00C80F92"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Zgrada Ul. Školska 3</w:t>
            </w:r>
          </w:p>
        </w:tc>
        <w:tc>
          <w:tcPr>
            <w:tcW w:w="2260" w:type="dxa"/>
          </w:tcPr>
          <w:p w14:paraId="489A1A05" w14:textId="77777777" w:rsidR="00C80F92" w:rsidRDefault="00C80F92"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Suvlasnički dio </w:t>
            </w:r>
            <w:r w:rsidR="00404367">
              <w:rPr>
                <w:sz w:val="24"/>
                <w:szCs w:val="24"/>
              </w:rPr>
              <w:t>–</w:t>
            </w:r>
            <w:r>
              <w:rPr>
                <w:sz w:val="24"/>
                <w:szCs w:val="24"/>
              </w:rPr>
              <w:t xml:space="preserve"> 45</w:t>
            </w:r>
            <w:r w:rsidR="00404367">
              <w:rPr>
                <w:sz w:val="24"/>
                <w:szCs w:val="24"/>
              </w:rPr>
              <w:t>,00</w:t>
            </w:r>
          </w:p>
        </w:tc>
        <w:tc>
          <w:tcPr>
            <w:tcW w:w="1282" w:type="dxa"/>
          </w:tcPr>
          <w:p w14:paraId="5AE51518" w14:textId="77777777" w:rsidR="00C80F92" w:rsidRDefault="00C80F92"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177/2</w:t>
            </w:r>
          </w:p>
        </w:tc>
        <w:tc>
          <w:tcPr>
            <w:tcW w:w="1527" w:type="dxa"/>
          </w:tcPr>
          <w:p w14:paraId="21672D69" w14:textId="77777777" w:rsidR="00C80F92" w:rsidRDefault="00C80F92"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Udruga hrvatskih branitelja</w:t>
            </w:r>
          </w:p>
        </w:tc>
        <w:tc>
          <w:tcPr>
            <w:tcW w:w="2061" w:type="dxa"/>
          </w:tcPr>
          <w:p w14:paraId="0E45DA02" w14:textId="2997E514" w:rsidR="00C80F92" w:rsidRDefault="00A34B95"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0,40</w:t>
            </w:r>
          </w:p>
        </w:tc>
      </w:tr>
      <w:tr w:rsidR="00404367" w14:paraId="60F7A9B8"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492D6B59" w14:textId="77777777" w:rsidR="00404367" w:rsidRDefault="00404367" w:rsidP="00186F59">
            <w:pPr>
              <w:rPr>
                <w:sz w:val="24"/>
                <w:szCs w:val="24"/>
              </w:rPr>
            </w:pPr>
            <w:r>
              <w:rPr>
                <w:sz w:val="24"/>
                <w:szCs w:val="24"/>
              </w:rPr>
              <w:t>19.</w:t>
            </w:r>
          </w:p>
        </w:tc>
        <w:tc>
          <w:tcPr>
            <w:tcW w:w="1581" w:type="dxa"/>
          </w:tcPr>
          <w:p w14:paraId="6E7C0DBF" w14:textId="77777777" w:rsidR="00404367"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Zgrada Ul. Školska 3</w:t>
            </w:r>
          </w:p>
        </w:tc>
        <w:tc>
          <w:tcPr>
            <w:tcW w:w="2260" w:type="dxa"/>
          </w:tcPr>
          <w:p w14:paraId="28283F1D" w14:textId="77777777" w:rsidR="00404367"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Suvlasnički dio – 53,00</w:t>
            </w:r>
          </w:p>
        </w:tc>
        <w:tc>
          <w:tcPr>
            <w:tcW w:w="1282" w:type="dxa"/>
          </w:tcPr>
          <w:p w14:paraId="2B0A1693" w14:textId="77777777" w:rsidR="00404367"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177/2</w:t>
            </w:r>
          </w:p>
        </w:tc>
        <w:tc>
          <w:tcPr>
            <w:tcW w:w="1527" w:type="dxa"/>
          </w:tcPr>
          <w:p w14:paraId="3D10D37A" w14:textId="77777777" w:rsidR="00404367"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Hrvatska gorska služba spašavanja</w:t>
            </w:r>
          </w:p>
        </w:tc>
        <w:tc>
          <w:tcPr>
            <w:tcW w:w="2061" w:type="dxa"/>
          </w:tcPr>
          <w:p w14:paraId="498DD380" w14:textId="77777777" w:rsidR="00404367"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Korištenje bez naknade- Zaključak Gradonačelnika</w:t>
            </w:r>
          </w:p>
        </w:tc>
      </w:tr>
      <w:tr w:rsidR="00186F59" w14:paraId="5A45BF4F"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1836D7FB" w14:textId="77777777" w:rsidR="00186F59" w:rsidRDefault="00404367" w:rsidP="00186F59">
            <w:pPr>
              <w:rPr>
                <w:sz w:val="24"/>
                <w:szCs w:val="24"/>
              </w:rPr>
            </w:pPr>
            <w:r>
              <w:rPr>
                <w:sz w:val="24"/>
                <w:szCs w:val="24"/>
              </w:rPr>
              <w:t>20</w:t>
            </w:r>
            <w:r w:rsidR="00186F59">
              <w:rPr>
                <w:sz w:val="24"/>
                <w:szCs w:val="24"/>
              </w:rPr>
              <w:t>.</w:t>
            </w:r>
          </w:p>
        </w:tc>
        <w:tc>
          <w:tcPr>
            <w:tcW w:w="1581" w:type="dxa"/>
          </w:tcPr>
          <w:p w14:paraId="0B086D63" w14:textId="77777777" w:rsidR="00186F59"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Igralište Zubac sa pratećim objektima</w:t>
            </w:r>
          </w:p>
        </w:tc>
        <w:tc>
          <w:tcPr>
            <w:tcW w:w="2260" w:type="dxa"/>
          </w:tcPr>
          <w:p w14:paraId="5D592117" w14:textId="77777777" w:rsidR="00186F59"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22.581</w:t>
            </w:r>
          </w:p>
        </w:tc>
        <w:tc>
          <w:tcPr>
            <w:tcW w:w="1282" w:type="dxa"/>
          </w:tcPr>
          <w:p w14:paraId="3F575D0D" w14:textId="77777777" w:rsidR="00186F59"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950</w:t>
            </w:r>
          </w:p>
        </w:tc>
        <w:tc>
          <w:tcPr>
            <w:tcW w:w="1527" w:type="dxa"/>
          </w:tcPr>
          <w:p w14:paraId="15999291" w14:textId="77777777" w:rsidR="00186F59"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Nogometni klub Slunj</w:t>
            </w:r>
          </w:p>
        </w:tc>
        <w:tc>
          <w:tcPr>
            <w:tcW w:w="2061" w:type="dxa"/>
          </w:tcPr>
          <w:p w14:paraId="3F988C28" w14:textId="77777777" w:rsidR="00186F59"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Korištenje bez naknade- Zaključak Gradonačelnika</w:t>
            </w:r>
          </w:p>
        </w:tc>
      </w:tr>
      <w:tr w:rsidR="00C80F92" w14:paraId="005A8962"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40C91F4D" w14:textId="77777777" w:rsidR="00C80F92" w:rsidRDefault="00CE7EB9" w:rsidP="00186F59">
            <w:pPr>
              <w:rPr>
                <w:sz w:val="24"/>
                <w:szCs w:val="24"/>
              </w:rPr>
            </w:pPr>
            <w:r>
              <w:rPr>
                <w:sz w:val="24"/>
                <w:szCs w:val="24"/>
              </w:rPr>
              <w:t>21</w:t>
            </w:r>
            <w:r w:rsidR="00C80F92">
              <w:rPr>
                <w:sz w:val="24"/>
                <w:szCs w:val="24"/>
              </w:rPr>
              <w:t>.</w:t>
            </w:r>
          </w:p>
        </w:tc>
        <w:tc>
          <w:tcPr>
            <w:tcW w:w="1581" w:type="dxa"/>
          </w:tcPr>
          <w:p w14:paraId="7EC2B27F" w14:textId="77777777" w:rsidR="00C80F92"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Poslovni prostor u Društvenom domu u Donjem Nikšiću</w:t>
            </w:r>
          </w:p>
        </w:tc>
        <w:tc>
          <w:tcPr>
            <w:tcW w:w="2260" w:type="dxa"/>
          </w:tcPr>
          <w:p w14:paraId="0E46B710" w14:textId="77777777" w:rsidR="00C80F92"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14</w:t>
            </w:r>
          </w:p>
        </w:tc>
        <w:tc>
          <w:tcPr>
            <w:tcW w:w="1282" w:type="dxa"/>
          </w:tcPr>
          <w:p w14:paraId="49E99D48" w14:textId="77777777" w:rsidR="00C80F92"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487/2</w:t>
            </w:r>
          </w:p>
        </w:tc>
        <w:tc>
          <w:tcPr>
            <w:tcW w:w="1527" w:type="dxa"/>
          </w:tcPr>
          <w:p w14:paraId="22439D0A" w14:textId="77777777" w:rsidR="00C80F92"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Hrvatski telekom d.d.</w:t>
            </w:r>
          </w:p>
        </w:tc>
        <w:tc>
          <w:tcPr>
            <w:tcW w:w="2061" w:type="dxa"/>
          </w:tcPr>
          <w:p w14:paraId="16EC3FDC" w14:textId="12A8BC39" w:rsidR="00C80F92" w:rsidRDefault="005D3036"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5,31</w:t>
            </w:r>
          </w:p>
        </w:tc>
      </w:tr>
      <w:tr w:rsidR="00C80F92" w14:paraId="2FD69AC6"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2C551965" w14:textId="77777777" w:rsidR="00C80F92" w:rsidRDefault="00C80F92" w:rsidP="00186F59">
            <w:pPr>
              <w:rPr>
                <w:sz w:val="24"/>
                <w:szCs w:val="24"/>
              </w:rPr>
            </w:pPr>
            <w:r>
              <w:rPr>
                <w:sz w:val="24"/>
                <w:szCs w:val="24"/>
              </w:rPr>
              <w:t>2</w:t>
            </w:r>
            <w:r w:rsidR="00CE7EB9">
              <w:rPr>
                <w:sz w:val="24"/>
                <w:szCs w:val="24"/>
              </w:rPr>
              <w:t>2</w:t>
            </w:r>
            <w:r>
              <w:rPr>
                <w:sz w:val="24"/>
                <w:szCs w:val="24"/>
              </w:rPr>
              <w:t>.</w:t>
            </w:r>
          </w:p>
        </w:tc>
        <w:tc>
          <w:tcPr>
            <w:tcW w:w="1581" w:type="dxa"/>
          </w:tcPr>
          <w:p w14:paraId="57BBF249" w14:textId="77777777" w:rsidR="00C80F92" w:rsidRDefault="00404367"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Info centar Rastoke</w:t>
            </w:r>
          </w:p>
        </w:tc>
        <w:tc>
          <w:tcPr>
            <w:tcW w:w="2260" w:type="dxa"/>
          </w:tcPr>
          <w:p w14:paraId="604AC464" w14:textId="77777777" w:rsidR="00C80F92" w:rsidRDefault="00404367"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w:t>
            </w:r>
          </w:p>
        </w:tc>
        <w:tc>
          <w:tcPr>
            <w:tcW w:w="1282" w:type="dxa"/>
          </w:tcPr>
          <w:p w14:paraId="2F5D236B" w14:textId="77777777" w:rsidR="00C80F92" w:rsidRDefault="00404367"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1715</w:t>
            </w:r>
          </w:p>
        </w:tc>
        <w:tc>
          <w:tcPr>
            <w:tcW w:w="1527" w:type="dxa"/>
          </w:tcPr>
          <w:p w14:paraId="232499B6" w14:textId="77777777" w:rsidR="00C80F92" w:rsidRDefault="00404367"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DIVA, obrt za proizvodnju slastica</w:t>
            </w:r>
          </w:p>
        </w:tc>
        <w:tc>
          <w:tcPr>
            <w:tcW w:w="2061" w:type="dxa"/>
          </w:tcPr>
          <w:p w14:paraId="4E29ACCA" w14:textId="49810890" w:rsidR="00C80F92" w:rsidRDefault="005D3036"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5,44</w:t>
            </w:r>
          </w:p>
        </w:tc>
      </w:tr>
      <w:tr w:rsidR="00C80F92" w14:paraId="69D9DC6E"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56FC6C27" w14:textId="77777777" w:rsidR="00C80F92" w:rsidRDefault="00C80F92" w:rsidP="00186F59">
            <w:pPr>
              <w:rPr>
                <w:sz w:val="24"/>
                <w:szCs w:val="24"/>
              </w:rPr>
            </w:pPr>
            <w:r>
              <w:rPr>
                <w:sz w:val="24"/>
                <w:szCs w:val="24"/>
              </w:rPr>
              <w:t>2</w:t>
            </w:r>
            <w:r w:rsidR="00CE7EB9">
              <w:rPr>
                <w:sz w:val="24"/>
                <w:szCs w:val="24"/>
              </w:rPr>
              <w:t>3</w:t>
            </w:r>
            <w:r>
              <w:rPr>
                <w:sz w:val="24"/>
                <w:szCs w:val="24"/>
              </w:rPr>
              <w:t>.</w:t>
            </w:r>
          </w:p>
        </w:tc>
        <w:tc>
          <w:tcPr>
            <w:tcW w:w="1581" w:type="dxa"/>
          </w:tcPr>
          <w:p w14:paraId="2CCE0649" w14:textId="77777777" w:rsidR="00C80F92"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Info centar Rastoke</w:t>
            </w:r>
          </w:p>
        </w:tc>
        <w:tc>
          <w:tcPr>
            <w:tcW w:w="2260" w:type="dxa"/>
          </w:tcPr>
          <w:p w14:paraId="76D3EA7E" w14:textId="25672E27" w:rsidR="00C80F92"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8,65 </w:t>
            </w:r>
          </w:p>
        </w:tc>
        <w:tc>
          <w:tcPr>
            <w:tcW w:w="1282" w:type="dxa"/>
          </w:tcPr>
          <w:p w14:paraId="3AD7EB05" w14:textId="77777777" w:rsidR="00C80F92"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1715</w:t>
            </w:r>
          </w:p>
        </w:tc>
        <w:tc>
          <w:tcPr>
            <w:tcW w:w="1527" w:type="dxa"/>
          </w:tcPr>
          <w:p w14:paraId="085FF36A" w14:textId="6F401C79" w:rsidR="00C80F92" w:rsidRDefault="001A0692"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DIVA, obrt za proizvodnju slastica</w:t>
            </w:r>
          </w:p>
        </w:tc>
        <w:tc>
          <w:tcPr>
            <w:tcW w:w="2061" w:type="dxa"/>
          </w:tcPr>
          <w:p w14:paraId="6409DFC1" w14:textId="50CB73BA" w:rsidR="00C80F92" w:rsidRDefault="001A0692"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5,60</w:t>
            </w:r>
          </w:p>
        </w:tc>
      </w:tr>
      <w:tr w:rsidR="00C80F92" w14:paraId="7602FF51"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65EA68B0" w14:textId="77777777" w:rsidR="00C80F92" w:rsidRDefault="00CE7EB9" w:rsidP="00186F59">
            <w:pPr>
              <w:rPr>
                <w:sz w:val="24"/>
                <w:szCs w:val="24"/>
              </w:rPr>
            </w:pPr>
            <w:r>
              <w:rPr>
                <w:sz w:val="24"/>
                <w:szCs w:val="24"/>
              </w:rPr>
              <w:t>24.</w:t>
            </w:r>
          </w:p>
        </w:tc>
        <w:tc>
          <w:tcPr>
            <w:tcW w:w="1581" w:type="dxa"/>
          </w:tcPr>
          <w:p w14:paraId="6CBF0406" w14:textId="77777777" w:rsidR="00C80F92" w:rsidRDefault="00404367"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Info centar Rastoke</w:t>
            </w:r>
          </w:p>
        </w:tc>
        <w:tc>
          <w:tcPr>
            <w:tcW w:w="2260" w:type="dxa"/>
          </w:tcPr>
          <w:p w14:paraId="770A3D15" w14:textId="77777777" w:rsidR="00C80F92" w:rsidRDefault="00404367"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Dio zajedničkog hodnika u kojem se može postaviti automatska (</w:t>
            </w:r>
            <w:proofErr w:type="spellStart"/>
            <w:r>
              <w:rPr>
                <w:sz w:val="24"/>
                <w:szCs w:val="24"/>
              </w:rPr>
              <w:t>samouslužna</w:t>
            </w:r>
            <w:proofErr w:type="spellEnd"/>
            <w:r>
              <w:rPr>
                <w:sz w:val="24"/>
                <w:szCs w:val="24"/>
              </w:rPr>
              <w:t>) mjenjačnica</w:t>
            </w:r>
          </w:p>
        </w:tc>
        <w:tc>
          <w:tcPr>
            <w:tcW w:w="1282" w:type="dxa"/>
          </w:tcPr>
          <w:p w14:paraId="5ED645D7" w14:textId="77777777" w:rsidR="00C80F92" w:rsidRDefault="00404367"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1715</w:t>
            </w:r>
          </w:p>
        </w:tc>
        <w:tc>
          <w:tcPr>
            <w:tcW w:w="1527" w:type="dxa"/>
          </w:tcPr>
          <w:p w14:paraId="5D4222A5" w14:textId="77777777" w:rsidR="00C80F92" w:rsidRDefault="00404367"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c>
          <w:tcPr>
            <w:tcW w:w="2061" w:type="dxa"/>
          </w:tcPr>
          <w:p w14:paraId="4D37F01A" w14:textId="77777777" w:rsidR="00C80F92" w:rsidRDefault="00404367"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404367" w14:paraId="0B40BA50"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6C09B983" w14:textId="77777777" w:rsidR="00404367" w:rsidRDefault="00404367" w:rsidP="00186F59">
            <w:pPr>
              <w:rPr>
                <w:sz w:val="24"/>
                <w:szCs w:val="24"/>
              </w:rPr>
            </w:pPr>
            <w:r>
              <w:rPr>
                <w:sz w:val="24"/>
                <w:szCs w:val="24"/>
              </w:rPr>
              <w:t>2</w:t>
            </w:r>
            <w:r w:rsidR="00CE7EB9">
              <w:rPr>
                <w:sz w:val="24"/>
                <w:szCs w:val="24"/>
              </w:rPr>
              <w:t>5.</w:t>
            </w:r>
          </w:p>
        </w:tc>
        <w:tc>
          <w:tcPr>
            <w:tcW w:w="1581" w:type="dxa"/>
          </w:tcPr>
          <w:p w14:paraId="4C1ED6CB" w14:textId="77777777" w:rsidR="00404367"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Info centar Rastoke</w:t>
            </w:r>
          </w:p>
        </w:tc>
        <w:tc>
          <w:tcPr>
            <w:tcW w:w="2260" w:type="dxa"/>
          </w:tcPr>
          <w:p w14:paraId="5622FB7E" w14:textId="77777777" w:rsidR="00404367"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67,05</w:t>
            </w:r>
          </w:p>
        </w:tc>
        <w:tc>
          <w:tcPr>
            <w:tcW w:w="1282" w:type="dxa"/>
          </w:tcPr>
          <w:p w14:paraId="1716F122" w14:textId="77777777" w:rsidR="00404367"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1715</w:t>
            </w:r>
          </w:p>
        </w:tc>
        <w:tc>
          <w:tcPr>
            <w:tcW w:w="1527" w:type="dxa"/>
          </w:tcPr>
          <w:p w14:paraId="662D6F74" w14:textId="77777777" w:rsidR="00404367" w:rsidRDefault="00404367"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Turistička zajednica Grada Slunja</w:t>
            </w:r>
          </w:p>
        </w:tc>
        <w:tc>
          <w:tcPr>
            <w:tcW w:w="2061" w:type="dxa"/>
          </w:tcPr>
          <w:p w14:paraId="7819A7A1" w14:textId="77777777" w:rsidR="00404367" w:rsidRDefault="00CE7EB9"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Korištenje bez naknade- Zaključak Gradonačelnika</w:t>
            </w:r>
          </w:p>
        </w:tc>
      </w:tr>
      <w:tr w:rsidR="001F68DE" w14:paraId="204BF6EE" w14:textId="77777777" w:rsidTr="00645096">
        <w:trPr>
          <w:trHeight w:val="570"/>
        </w:trPr>
        <w:tc>
          <w:tcPr>
            <w:cnfStyle w:val="001000000000" w:firstRow="0" w:lastRow="0" w:firstColumn="1" w:lastColumn="0" w:oddVBand="0" w:evenVBand="0" w:oddHBand="0" w:evenHBand="0" w:firstRowFirstColumn="0" w:firstRowLastColumn="0" w:lastRowFirstColumn="0" w:lastRowLastColumn="0"/>
            <w:tcW w:w="923" w:type="dxa"/>
            <w:vMerge w:val="restart"/>
          </w:tcPr>
          <w:p w14:paraId="4D38350D" w14:textId="77777777" w:rsidR="001F68DE" w:rsidRDefault="001F68DE" w:rsidP="00186F59">
            <w:pPr>
              <w:rPr>
                <w:sz w:val="24"/>
                <w:szCs w:val="24"/>
              </w:rPr>
            </w:pPr>
            <w:r>
              <w:rPr>
                <w:sz w:val="24"/>
                <w:szCs w:val="24"/>
              </w:rPr>
              <w:t>26.</w:t>
            </w:r>
          </w:p>
        </w:tc>
        <w:tc>
          <w:tcPr>
            <w:tcW w:w="1581" w:type="dxa"/>
            <w:vMerge w:val="restart"/>
          </w:tcPr>
          <w:p w14:paraId="00581116" w14:textId="77777777" w:rsidR="001F68DE" w:rsidRDefault="001F68DE"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Upravna zgrada, </w:t>
            </w:r>
            <w:proofErr w:type="spellStart"/>
            <w:r>
              <w:rPr>
                <w:sz w:val="24"/>
                <w:szCs w:val="24"/>
              </w:rPr>
              <w:t>Ul.Petra</w:t>
            </w:r>
            <w:proofErr w:type="spellEnd"/>
            <w:r>
              <w:rPr>
                <w:sz w:val="24"/>
                <w:szCs w:val="24"/>
              </w:rPr>
              <w:t xml:space="preserve"> Svačića 5</w:t>
            </w:r>
          </w:p>
        </w:tc>
        <w:tc>
          <w:tcPr>
            <w:tcW w:w="2260" w:type="dxa"/>
            <w:vMerge w:val="restart"/>
          </w:tcPr>
          <w:p w14:paraId="4D9438E8" w14:textId="77777777" w:rsidR="001F68DE" w:rsidRDefault="001F68DE"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Suvlasnički dio – 111,30 </w:t>
            </w:r>
          </w:p>
        </w:tc>
        <w:tc>
          <w:tcPr>
            <w:tcW w:w="1282" w:type="dxa"/>
            <w:vMerge w:val="restart"/>
          </w:tcPr>
          <w:p w14:paraId="4A57F3CC" w14:textId="77777777" w:rsidR="001F68DE" w:rsidRDefault="001F68DE"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580</w:t>
            </w:r>
          </w:p>
        </w:tc>
        <w:tc>
          <w:tcPr>
            <w:tcW w:w="1527" w:type="dxa"/>
          </w:tcPr>
          <w:p w14:paraId="2B30C755" w14:textId="371F340F" w:rsidR="001F68DE" w:rsidRDefault="001F68DE"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19,85 m2 Lipa d.o.o.</w:t>
            </w:r>
          </w:p>
        </w:tc>
        <w:tc>
          <w:tcPr>
            <w:tcW w:w="2061" w:type="dxa"/>
          </w:tcPr>
          <w:p w14:paraId="49AA36E1" w14:textId="1DC84C09" w:rsidR="001F68DE" w:rsidRPr="001F68DE" w:rsidRDefault="001F68DE" w:rsidP="00186F59">
            <w:pPr>
              <w:cnfStyle w:val="000000000000" w:firstRow="0" w:lastRow="0" w:firstColumn="0" w:lastColumn="0" w:oddVBand="0" w:evenVBand="0" w:oddHBand="0" w:evenHBand="0" w:firstRowFirstColumn="0" w:firstRowLastColumn="0" w:lastRowFirstColumn="0" w:lastRowLastColumn="0"/>
              <w:rPr>
                <w:sz w:val="24"/>
                <w:szCs w:val="24"/>
              </w:rPr>
            </w:pPr>
            <w:r w:rsidRPr="001F68DE">
              <w:rPr>
                <w:sz w:val="24"/>
                <w:szCs w:val="24"/>
              </w:rPr>
              <w:t>1,00</w:t>
            </w:r>
          </w:p>
          <w:p w14:paraId="095BC2C7" w14:textId="356FCE99" w:rsidR="001F68DE" w:rsidRDefault="001F68DE" w:rsidP="00186F59">
            <w:pPr>
              <w:cnfStyle w:val="000000000000" w:firstRow="0" w:lastRow="0" w:firstColumn="0" w:lastColumn="0" w:oddVBand="0" w:evenVBand="0" w:oddHBand="0" w:evenHBand="0" w:firstRowFirstColumn="0" w:firstRowLastColumn="0" w:lastRowFirstColumn="0" w:lastRowLastColumn="0"/>
              <w:rPr>
                <w:sz w:val="24"/>
                <w:szCs w:val="24"/>
              </w:rPr>
            </w:pPr>
          </w:p>
        </w:tc>
      </w:tr>
      <w:tr w:rsidR="001F68DE" w14:paraId="1CA71E24" w14:textId="77777777" w:rsidTr="006450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23" w:type="dxa"/>
            <w:vMerge/>
          </w:tcPr>
          <w:p w14:paraId="314C1E99" w14:textId="77777777" w:rsidR="001F68DE" w:rsidRDefault="001F68DE" w:rsidP="00186F59">
            <w:pPr>
              <w:rPr>
                <w:sz w:val="24"/>
                <w:szCs w:val="24"/>
              </w:rPr>
            </w:pPr>
          </w:p>
        </w:tc>
        <w:tc>
          <w:tcPr>
            <w:tcW w:w="1581" w:type="dxa"/>
            <w:vMerge/>
          </w:tcPr>
          <w:p w14:paraId="503E9EE2" w14:textId="77777777" w:rsidR="001F68DE" w:rsidRDefault="001F68DE" w:rsidP="00186F59">
            <w:pPr>
              <w:cnfStyle w:val="000000100000" w:firstRow="0" w:lastRow="0" w:firstColumn="0" w:lastColumn="0" w:oddVBand="0" w:evenVBand="0" w:oddHBand="1" w:evenHBand="0" w:firstRowFirstColumn="0" w:firstRowLastColumn="0" w:lastRowFirstColumn="0" w:lastRowLastColumn="0"/>
              <w:rPr>
                <w:sz w:val="24"/>
                <w:szCs w:val="24"/>
              </w:rPr>
            </w:pPr>
          </w:p>
        </w:tc>
        <w:tc>
          <w:tcPr>
            <w:tcW w:w="2260" w:type="dxa"/>
            <w:vMerge/>
          </w:tcPr>
          <w:p w14:paraId="0D623300" w14:textId="77777777" w:rsidR="001F68DE" w:rsidRDefault="001F68DE" w:rsidP="00186F59">
            <w:pPr>
              <w:cnfStyle w:val="000000100000" w:firstRow="0" w:lastRow="0" w:firstColumn="0" w:lastColumn="0" w:oddVBand="0" w:evenVBand="0" w:oddHBand="1" w:evenHBand="0" w:firstRowFirstColumn="0" w:firstRowLastColumn="0" w:lastRowFirstColumn="0" w:lastRowLastColumn="0"/>
              <w:rPr>
                <w:sz w:val="24"/>
                <w:szCs w:val="24"/>
              </w:rPr>
            </w:pPr>
          </w:p>
        </w:tc>
        <w:tc>
          <w:tcPr>
            <w:tcW w:w="1282" w:type="dxa"/>
            <w:vMerge/>
          </w:tcPr>
          <w:p w14:paraId="0B4B33E3" w14:textId="77777777" w:rsidR="001F68DE" w:rsidRDefault="001F68DE" w:rsidP="00186F59">
            <w:pPr>
              <w:cnfStyle w:val="000000100000" w:firstRow="0" w:lastRow="0" w:firstColumn="0" w:lastColumn="0" w:oddVBand="0" w:evenVBand="0" w:oddHBand="1" w:evenHBand="0" w:firstRowFirstColumn="0" w:firstRowLastColumn="0" w:lastRowFirstColumn="0" w:lastRowLastColumn="0"/>
              <w:rPr>
                <w:sz w:val="24"/>
                <w:szCs w:val="24"/>
              </w:rPr>
            </w:pPr>
          </w:p>
        </w:tc>
        <w:tc>
          <w:tcPr>
            <w:tcW w:w="1527" w:type="dxa"/>
          </w:tcPr>
          <w:p w14:paraId="1471FD80" w14:textId="77777777" w:rsidR="001F68DE" w:rsidRDefault="001F68DE"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91,45 m2</w:t>
            </w:r>
          </w:p>
          <w:p w14:paraId="5F12375F" w14:textId="44B95155" w:rsidR="001F68DE" w:rsidRDefault="001F68DE"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Vodovod i kanalizacija d.o.o. Karlovac</w:t>
            </w:r>
          </w:p>
        </w:tc>
        <w:tc>
          <w:tcPr>
            <w:tcW w:w="2061" w:type="dxa"/>
          </w:tcPr>
          <w:p w14:paraId="098E5C19" w14:textId="77777777" w:rsidR="001F68DE" w:rsidRDefault="001F68DE" w:rsidP="001F68DE">
            <w:pPr>
              <w:cnfStyle w:val="000000100000" w:firstRow="0" w:lastRow="0" w:firstColumn="0" w:lastColumn="0" w:oddVBand="0" w:evenVBand="0" w:oddHBand="1" w:evenHBand="0" w:firstRowFirstColumn="0" w:firstRowLastColumn="0" w:lastRowFirstColumn="0" w:lastRowLastColumn="0"/>
              <w:rPr>
                <w:color w:val="92D050"/>
                <w:sz w:val="24"/>
                <w:szCs w:val="24"/>
              </w:rPr>
            </w:pPr>
          </w:p>
          <w:p w14:paraId="58E32249" w14:textId="77777777" w:rsidR="001F68DE" w:rsidRPr="001F68DE" w:rsidRDefault="001F68DE" w:rsidP="001F68DE">
            <w:pPr>
              <w:cnfStyle w:val="000000100000" w:firstRow="0" w:lastRow="0" w:firstColumn="0" w:lastColumn="0" w:oddVBand="0" w:evenVBand="0" w:oddHBand="1" w:evenHBand="0" w:firstRowFirstColumn="0" w:firstRowLastColumn="0" w:lastRowFirstColumn="0" w:lastRowLastColumn="0"/>
              <w:rPr>
                <w:color w:val="92D050"/>
                <w:sz w:val="24"/>
                <w:szCs w:val="24"/>
              </w:rPr>
            </w:pPr>
            <w:r w:rsidRPr="001F68DE">
              <w:rPr>
                <w:color w:val="92D050"/>
                <w:sz w:val="24"/>
                <w:szCs w:val="24"/>
              </w:rPr>
              <w:lastRenderedPageBreak/>
              <w:t>Rješavanje korištenja/zakupa u tijeku</w:t>
            </w:r>
          </w:p>
        </w:tc>
      </w:tr>
      <w:tr w:rsidR="00186F59" w14:paraId="4A603EA4"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1D4CC980" w14:textId="77777777" w:rsidR="00186F59" w:rsidRDefault="00CE7EB9" w:rsidP="00186F59">
            <w:pPr>
              <w:rPr>
                <w:sz w:val="24"/>
                <w:szCs w:val="24"/>
              </w:rPr>
            </w:pPr>
            <w:r>
              <w:rPr>
                <w:sz w:val="24"/>
                <w:szCs w:val="24"/>
              </w:rPr>
              <w:lastRenderedPageBreak/>
              <w:t>2</w:t>
            </w:r>
            <w:r w:rsidR="0078698F">
              <w:rPr>
                <w:sz w:val="24"/>
                <w:szCs w:val="24"/>
              </w:rPr>
              <w:t>7</w:t>
            </w:r>
            <w:r w:rsidR="00186F59">
              <w:rPr>
                <w:sz w:val="24"/>
                <w:szCs w:val="24"/>
              </w:rPr>
              <w:t>.</w:t>
            </w:r>
          </w:p>
        </w:tc>
        <w:tc>
          <w:tcPr>
            <w:tcW w:w="1581" w:type="dxa"/>
          </w:tcPr>
          <w:p w14:paraId="25DB0074"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Zgrada mješovite uporabe, </w:t>
            </w:r>
            <w:proofErr w:type="spellStart"/>
            <w:r>
              <w:rPr>
                <w:sz w:val="24"/>
                <w:szCs w:val="24"/>
              </w:rPr>
              <w:t>Ul.braće</w:t>
            </w:r>
            <w:proofErr w:type="spellEnd"/>
            <w:r>
              <w:rPr>
                <w:sz w:val="24"/>
                <w:szCs w:val="24"/>
              </w:rPr>
              <w:t xml:space="preserve"> Radić 13</w:t>
            </w:r>
          </w:p>
        </w:tc>
        <w:tc>
          <w:tcPr>
            <w:tcW w:w="2260" w:type="dxa"/>
          </w:tcPr>
          <w:p w14:paraId="5DAD2A85"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87,55</w:t>
            </w:r>
          </w:p>
        </w:tc>
        <w:tc>
          <w:tcPr>
            <w:tcW w:w="1282" w:type="dxa"/>
          </w:tcPr>
          <w:p w14:paraId="57451BFD"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63</w:t>
            </w:r>
          </w:p>
        </w:tc>
        <w:tc>
          <w:tcPr>
            <w:tcW w:w="1527" w:type="dxa"/>
          </w:tcPr>
          <w:p w14:paraId="114F936D"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p>
        </w:tc>
        <w:tc>
          <w:tcPr>
            <w:tcW w:w="2061" w:type="dxa"/>
          </w:tcPr>
          <w:p w14:paraId="34D78042" w14:textId="77777777" w:rsidR="00186F59" w:rsidRPr="00311A0F" w:rsidRDefault="00186F59" w:rsidP="00186F59">
            <w:pPr>
              <w:cnfStyle w:val="000000000000" w:firstRow="0" w:lastRow="0" w:firstColumn="0" w:lastColumn="0" w:oddVBand="0" w:evenVBand="0" w:oddHBand="0" w:evenHBand="0" w:firstRowFirstColumn="0" w:firstRowLastColumn="0" w:lastRowFirstColumn="0" w:lastRowLastColumn="0"/>
              <w:rPr>
                <w:sz w:val="24"/>
                <w:szCs w:val="24"/>
              </w:rPr>
            </w:pPr>
            <w:r>
              <w:rPr>
                <w:color w:val="FF0000"/>
                <w:sz w:val="24"/>
                <w:szCs w:val="24"/>
              </w:rPr>
              <w:t>Upravitelj Komunalno društvo LIPA d.o.o.</w:t>
            </w:r>
          </w:p>
        </w:tc>
      </w:tr>
      <w:tr w:rsidR="00186F59" w14:paraId="42152CB4"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694FEB2C" w14:textId="77777777" w:rsidR="00186F59" w:rsidRDefault="001F7A3C" w:rsidP="00186F59">
            <w:pPr>
              <w:rPr>
                <w:sz w:val="24"/>
                <w:szCs w:val="24"/>
              </w:rPr>
            </w:pPr>
            <w:r>
              <w:rPr>
                <w:sz w:val="24"/>
                <w:szCs w:val="24"/>
              </w:rPr>
              <w:t>2</w:t>
            </w:r>
            <w:r w:rsidR="0078698F">
              <w:rPr>
                <w:sz w:val="24"/>
                <w:szCs w:val="24"/>
              </w:rPr>
              <w:t>8</w:t>
            </w:r>
            <w:r w:rsidR="00186F59">
              <w:rPr>
                <w:sz w:val="24"/>
                <w:szCs w:val="24"/>
              </w:rPr>
              <w:t>.</w:t>
            </w:r>
          </w:p>
        </w:tc>
        <w:tc>
          <w:tcPr>
            <w:tcW w:w="1581" w:type="dxa"/>
          </w:tcPr>
          <w:p w14:paraId="39FDEFC5" w14:textId="77777777" w:rsidR="00186F59" w:rsidRPr="00311A0F" w:rsidRDefault="00F86B81"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Zgrada mješovite uporabe, </w:t>
            </w:r>
            <w:proofErr w:type="spellStart"/>
            <w:r>
              <w:rPr>
                <w:sz w:val="24"/>
                <w:szCs w:val="24"/>
              </w:rPr>
              <w:t>Ul.braće</w:t>
            </w:r>
            <w:proofErr w:type="spellEnd"/>
            <w:r>
              <w:rPr>
                <w:sz w:val="24"/>
                <w:szCs w:val="24"/>
              </w:rPr>
              <w:t xml:space="preserve"> Radić 9</w:t>
            </w:r>
          </w:p>
        </w:tc>
        <w:tc>
          <w:tcPr>
            <w:tcW w:w="2260" w:type="dxa"/>
          </w:tcPr>
          <w:p w14:paraId="5DE42AE9" w14:textId="77777777" w:rsidR="00186F59" w:rsidRPr="00311A0F" w:rsidRDefault="00F86B81"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82,41</w:t>
            </w:r>
          </w:p>
        </w:tc>
        <w:tc>
          <w:tcPr>
            <w:tcW w:w="1282" w:type="dxa"/>
          </w:tcPr>
          <w:p w14:paraId="154F1E63" w14:textId="77777777" w:rsidR="00186F59" w:rsidRPr="00311A0F" w:rsidRDefault="00F86B81" w:rsidP="00186F5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64</w:t>
            </w:r>
          </w:p>
        </w:tc>
        <w:tc>
          <w:tcPr>
            <w:tcW w:w="1527" w:type="dxa"/>
          </w:tcPr>
          <w:p w14:paraId="174D8B77" w14:textId="77777777" w:rsidR="00186F59" w:rsidRPr="00311A0F" w:rsidRDefault="00186F59" w:rsidP="00186F59">
            <w:pPr>
              <w:cnfStyle w:val="000000100000" w:firstRow="0" w:lastRow="0" w:firstColumn="0" w:lastColumn="0" w:oddVBand="0" w:evenVBand="0" w:oddHBand="1" w:evenHBand="0" w:firstRowFirstColumn="0" w:firstRowLastColumn="0" w:lastRowFirstColumn="0" w:lastRowLastColumn="0"/>
              <w:rPr>
                <w:sz w:val="24"/>
                <w:szCs w:val="24"/>
              </w:rPr>
            </w:pPr>
          </w:p>
        </w:tc>
        <w:tc>
          <w:tcPr>
            <w:tcW w:w="2061" w:type="dxa"/>
          </w:tcPr>
          <w:p w14:paraId="14EC235C" w14:textId="77777777" w:rsidR="00186F59" w:rsidRPr="00311A0F" w:rsidRDefault="00F86B81" w:rsidP="00186F59">
            <w:pPr>
              <w:cnfStyle w:val="000000100000" w:firstRow="0" w:lastRow="0" w:firstColumn="0" w:lastColumn="0" w:oddVBand="0" w:evenVBand="0" w:oddHBand="1" w:evenHBand="0" w:firstRowFirstColumn="0" w:firstRowLastColumn="0" w:lastRowFirstColumn="0" w:lastRowLastColumn="0"/>
              <w:rPr>
                <w:sz w:val="24"/>
                <w:szCs w:val="24"/>
              </w:rPr>
            </w:pPr>
            <w:r>
              <w:rPr>
                <w:color w:val="FF0000"/>
                <w:sz w:val="24"/>
                <w:szCs w:val="24"/>
              </w:rPr>
              <w:t>Upravitelj Komunalno društvo LIPA d.o.o.</w:t>
            </w:r>
          </w:p>
        </w:tc>
      </w:tr>
      <w:tr w:rsidR="00F86B81" w14:paraId="774308F3"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4160DCA4" w14:textId="77777777" w:rsidR="00F86B81" w:rsidRDefault="00F86B81" w:rsidP="00F86B81">
            <w:pPr>
              <w:rPr>
                <w:sz w:val="24"/>
                <w:szCs w:val="24"/>
              </w:rPr>
            </w:pPr>
            <w:r>
              <w:rPr>
                <w:sz w:val="24"/>
                <w:szCs w:val="24"/>
              </w:rPr>
              <w:t>2</w:t>
            </w:r>
            <w:r w:rsidR="0078698F">
              <w:rPr>
                <w:sz w:val="24"/>
                <w:szCs w:val="24"/>
              </w:rPr>
              <w:t>9</w:t>
            </w:r>
            <w:r>
              <w:rPr>
                <w:sz w:val="24"/>
                <w:szCs w:val="24"/>
              </w:rPr>
              <w:t>.</w:t>
            </w:r>
          </w:p>
        </w:tc>
        <w:tc>
          <w:tcPr>
            <w:tcW w:w="1581" w:type="dxa"/>
          </w:tcPr>
          <w:p w14:paraId="3BFD64F5"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Zgrada mješovite uporabe, </w:t>
            </w:r>
            <w:proofErr w:type="spellStart"/>
            <w:r>
              <w:rPr>
                <w:sz w:val="24"/>
                <w:szCs w:val="24"/>
              </w:rPr>
              <w:t>Ul.braće</w:t>
            </w:r>
            <w:proofErr w:type="spellEnd"/>
            <w:r>
              <w:rPr>
                <w:sz w:val="24"/>
                <w:szCs w:val="24"/>
              </w:rPr>
              <w:t xml:space="preserve"> Radić 11A</w:t>
            </w:r>
          </w:p>
        </w:tc>
        <w:tc>
          <w:tcPr>
            <w:tcW w:w="2260" w:type="dxa"/>
          </w:tcPr>
          <w:p w14:paraId="0316DBA1"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56,00</w:t>
            </w:r>
          </w:p>
        </w:tc>
        <w:tc>
          <w:tcPr>
            <w:tcW w:w="1282" w:type="dxa"/>
          </w:tcPr>
          <w:p w14:paraId="1EF4740D"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64</w:t>
            </w:r>
          </w:p>
        </w:tc>
        <w:tc>
          <w:tcPr>
            <w:tcW w:w="1527" w:type="dxa"/>
          </w:tcPr>
          <w:p w14:paraId="2314D1EC"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KORDUN D.D.</w:t>
            </w:r>
          </w:p>
        </w:tc>
        <w:tc>
          <w:tcPr>
            <w:tcW w:w="2061" w:type="dxa"/>
          </w:tcPr>
          <w:p w14:paraId="70C601E1"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color w:val="FF0000"/>
                <w:sz w:val="24"/>
                <w:szCs w:val="24"/>
              </w:rPr>
              <w:t>Upravitelj Komunalno društvo LIPA d.o.o.</w:t>
            </w:r>
          </w:p>
        </w:tc>
      </w:tr>
      <w:tr w:rsidR="00F86B81" w14:paraId="43271BBE"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61BB47FD" w14:textId="77777777" w:rsidR="00F86B81" w:rsidRDefault="0078698F" w:rsidP="00F86B81">
            <w:pPr>
              <w:rPr>
                <w:sz w:val="24"/>
                <w:szCs w:val="24"/>
              </w:rPr>
            </w:pPr>
            <w:r>
              <w:rPr>
                <w:sz w:val="24"/>
                <w:szCs w:val="24"/>
              </w:rPr>
              <w:t>30</w:t>
            </w:r>
            <w:r w:rsidR="00F86B81">
              <w:rPr>
                <w:sz w:val="24"/>
                <w:szCs w:val="24"/>
              </w:rPr>
              <w:t>.</w:t>
            </w:r>
          </w:p>
        </w:tc>
        <w:tc>
          <w:tcPr>
            <w:tcW w:w="1581" w:type="dxa"/>
          </w:tcPr>
          <w:p w14:paraId="68C59C89" w14:textId="77777777" w:rsidR="00F86B81" w:rsidRPr="00311A0F" w:rsidRDefault="00F86B81" w:rsidP="00F86B8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Zgrada mješovite uporabe, </w:t>
            </w:r>
            <w:proofErr w:type="spellStart"/>
            <w:r>
              <w:rPr>
                <w:sz w:val="24"/>
                <w:szCs w:val="24"/>
              </w:rPr>
              <w:t>Ul.braće</w:t>
            </w:r>
            <w:proofErr w:type="spellEnd"/>
            <w:r>
              <w:rPr>
                <w:sz w:val="24"/>
                <w:szCs w:val="24"/>
              </w:rPr>
              <w:t xml:space="preserve"> Radić 11B</w:t>
            </w:r>
          </w:p>
        </w:tc>
        <w:tc>
          <w:tcPr>
            <w:tcW w:w="2260" w:type="dxa"/>
          </w:tcPr>
          <w:p w14:paraId="001315A1" w14:textId="77777777" w:rsidR="00F86B81" w:rsidRPr="00311A0F" w:rsidRDefault="00F86B81" w:rsidP="00F86B8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61,61</w:t>
            </w:r>
          </w:p>
        </w:tc>
        <w:tc>
          <w:tcPr>
            <w:tcW w:w="1282" w:type="dxa"/>
          </w:tcPr>
          <w:p w14:paraId="77317D81" w14:textId="77777777" w:rsidR="00F86B81" w:rsidRPr="00311A0F" w:rsidRDefault="00F86B81" w:rsidP="00F86B8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64</w:t>
            </w:r>
          </w:p>
        </w:tc>
        <w:tc>
          <w:tcPr>
            <w:tcW w:w="1527" w:type="dxa"/>
          </w:tcPr>
          <w:p w14:paraId="40A8AAA9" w14:textId="77777777" w:rsidR="00F86B81" w:rsidRPr="00311A0F" w:rsidRDefault="00F86B81" w:rsidP="00F86B81">
            <w:pPr>
              <w:cnfStyle w:val="000000100000" w:firstRow="0" w:lastRow="0" w:firstColumn="0" w:lastColumn="0" w:oddVBand="0" w:evenVBand="0" w:oddHBand="1" w:evenHBand="0" w:firstRowFirstColumn="0" w:firstRowLastColumn="0" w:lastRowFirstColumn="0" w:lastRowLastColumn="0"/>
              <w:rPr>
                <w:sz w:val="24"/>
                <w:szCs w:val="24"/>
              </w:rPr>
            </w:pPr>
          </w:p>
        </w:tc>
        <w:tc>
          <w:tcPr>
            <w:tcW w:w="2061" w:type="dxa"/>
          </w:tcPr>
          <w:p w14:paraId="21A7F322" w14:textId="77777777" w:rsidR="00F86B81" w:rsidRPr="00311A0F" w:rsidRDefault="00F86B81" w:rsidP="00F86B81">
            <w:pPr>
              <w:cnfStyle w:val="000000100000" w:firstRow="0" w:lastRow="0" w:firstColumn="0" w:lastColumn="0" w:oddVBand="0" w:evenVBand="0" w:oddHBand="1" w:evenHBand="0" w:firstRowFirstColumn="0" w:firstRowLastColumn="0" w:lastRowFirstColumn="0" w:lastRowLastColumn="0"/>
              <w:rPr>
                <w:sz w:val="24"/>
                <w:szCs w:val="24"/>
              </w:rPr>
            </w:pPr>
            <w:r>
              <w:rPr>
                <w:color w:val="FF0000"/>
                <w:sz w:val="24"/>
                <w:szCs w:val="24"/>
              </w:rPr>
              <w:t>Upravitelj Komunalno društvo LIPA d.o.o.</w:t>
            </w:r>
          </w:p>
        </w:tc>
      </w:tr>
      <w:tr w:rsidR="00F86B81" w14:paraId="2D3D86A6"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4E60314C" w14:textId="77777777" w:rsidR="00F86B81" w:rsidRDefault="00CE7EB9" w:rsidP="00F86B81">
            <w:pPr>
              <w:rPr>
                <w:sz w:val="24"/>
                <w:szCs w:val="24"/>
              </w:rPr>
            </w:pPr>
            <w:r>
              <w:rPr>
                <w:sz w:val="24"/>
                <w:szCs w:val="24"/>
              </w:rPr>
              <w:t>3</w:t>
            </w:r>
            <w:r w:rsidR="0078698F">
              <w:rPr>
                <w:sz w:val="24"/>
                <w:szCs w:val="24"/>
              </w:rPr>
              <w:t>1</w:t>
            </w:r>
            <w:r w:rsidR="00F86B81">
              <w:rPr>
                <w:sz w:val="24"/>
                <w:szCs w:val="24"/>
              </w:rPr>
              <w:t>.</w:t>
            </w:r>
          </w:p>
        </w:tc>
        <w:tc>
          <w:tcPr>
            <w:tcW w:w="1581" w:type="dxa"/>
          </w:tcPr>
          <w:p w14:paraId="5B501251"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Zgrada mješovite uporabe, </w:t>
            </w:r>
            <w:proofErr w:type="spellStart"/>
            <w:r>
              <w:rPr>
                <w:sz w:val="24"/>
                <w:szCs w:val="24"/>
              </w:rPr>
              <w:t>Ul.braće</w:t>
            </w:r>
            <w:proofErr w:type="spellEnd"/>
            <w:r>
              <w:rPr>
                <w:sz w:val="24"/>
                <w:szCs w:val="24"/>
              </w:rPr>
              <w:t xml:space="preserve"> Radić 11B</w:t>
            </w:r>
          </w:p>
        </w:tc>
        <w:tc>
          <w:tcPr>
            <w:tcW w:w="2260" w:type="dxa"/>
          </w:tcPr>
          <w:p w14:paraId="29DB81DF"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59,00</w:t>
            </w:r>
          </w:p>
        </w:tc>
        <w:tc>
          <w:tcPr>
            <w:tcW w:w="1282" w:type="dxa"/>
          </w:tcPr>
          <w:p w14:paraId="651216AF"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64</w:t>
            </w:r>
          </w:p>
        </w:tc>
        <w:tc>
          <w:tcPr>
            <w:tcW w:w="1527" w:type="dxa"/>
          </w:tcPr>
          <w:p w14:paraId="01FD2D24"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KORDUN D.D.</w:t>
            </w:r>
          </w:p>
        </w:tc>
        <w:tc>
          <w:tcPr>
            <w:tcW w:w="2061" w:type="dxa"/>
          </w:tcPr>
          <w:p w14:paraId="68B97154"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color w:val="FF0000"/>
                <w:sz w:val="24"/>
                <w:szCs w:val="24"/>
              </w:rPr>
              <w:t>Upravitelj Komunalno društvo LIPA d.o.o.</w:t>
            </w:r>
          </w:p>
        </w:tc>
      </w:tr>
      <w:tr w:rsidR="00F86B81" w14:paraId="42F10CF5"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2C6364B3" w14:textId="77777777" w:rsidR="00F86B81" w:rsidRDefault="00CE7EB9" w:rsidP="00F86B81">
            <w:pPr>
              <w:rPr>
                <w:sz w:val="24"/>
                <w:szCs w:val="24"/>
              </w:rPr>
            </w:pPr>
            <w:r>
              <w:rPr>
                <w:sz w:val="24"/>
                <w:szCs w:val="24"/>
              </w:rPr>
              <w:t>3</w:t>
            </w:r>
            <w:r w:rsidR="0078698F">
              <w:rPr>
                <w:sz w:val="24"/>
                <w:szCs w:val="24"/>
              </w:rPr>
              <w:t>2</w:t>
            </w:r>
            <w:r w:rsidR="00F86B81">
              <w:rPr>
                <w:sz w:val="24"/>
                <w:szCs w:val="24"/>
              </w:rPr>
              <w:t>.</w:t>
            </w:r>
          </w:p>
        </w:tc>
        <w:tc>
          <w:tcPr>
            <w:tcW w:w="1581" w:type="dxa"/>
          </w:tcPr>
          <w:p w14:paraId="7C1AEB0F" w14:textId="77777777" w:rsidR="00F86B81" w:rsidRPr="00311A0F" w:rsidRDefault="00F86B81" w:rsidP="00F86B8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Zgrada mješovite uporabe, </w:t>
            </w:r>
            <w:proofErr w:type="spellStart"/>
            <w:r>
              <w:rPr>
                <w:sz w:val="24"/>
                <w:szCs w:val="24"/>
              </w:rPr>
              <w:t>Ul.braće</w:t>
            </w:r>
            <w:proofErr w:type="spellEnd"/>
            <w:r>
              <w:rPr>
                <w:sz w:val="24"/>
                <w:szCs w:val="24"/>
              </w:rPr>
              <w:t xml:space="preserve"> Radić 11C</w:t>
            </w:r>
          </w:p>
        </w:tc>
        <w:tc>
          <w:tcPr>
            <w:tcW w:w="2260" w:type="dxa"/>
          </w:tcPr>
          <w:p w14:paraId="2FB89BF5" w14:textId="77777777" w:rsidR="00F86B81" w:rsidRPr="00311A0F" w:rsidRDefault="00F86B81" w:rsidP="00F86B8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65,48</w:t>
            </w:r>
          </w:p>
        </w:tc>
        <w:tc>
          <w:tcPr>
            <w:tcW w:w="1282" w:type="dxa"/>
          </w:tcPr>
          <w:p w14:paraId="5843C312" w14:textId="77777777" w:rsidR="00F86B81" w:rsidRPr="00311A0F" w:rsidRDefault="00F86B81" w:rsidP="00F86B8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64</w:t>
            </w:r>
          </w:p>
        </w:tc>
        <w:tc>
          <w:tcPr>
            <w:tcW w:w="1527" w:type="dxa"/>
          </w:tcPr>
          <w:p w14:paraId="3A9F64CD" w14:textId="77777777" w:rsidR="00F86B81" w:rsidRPr="00311A0F" w:rsidRDefault="00F86B81" w:rsidP="00F86B81">
            <w:pPr>
              <w:cnfStyle w:val="000000100000" w:firstRow="0" w:lastRow="0" w:firstColumn="0" w:lastColumn="0" w:oddVBand="0" w:evenVBand="0" w:oddHBand="1" w:evenHBand="0" w:firstRowFirstColumn="0" w:firstRowLastColumn="0" w:lastRowFirstColumn="0" w:lastRowLastColumn="0"/>
              <w:rPr>
                <w:sz w:val="24"/>
                <w:szCs w:val="24"/>
              </w:rPr>
            </w:pPr>
          </w:p>
        </w:tc>
        <w:tc>
          <w:tcPr>
            <w:tcW w:w="2061" w:type="dxa"/>
          </w:tcPr>
          <w:p w14:paraId="0FEAEF75" w14:textId="77777777" w:rsidR="00F86B81" w:rsidRPr="00311A0F" w:rsidRDefault="00F86B81" w:rsidP="00F86B81">
            <w:pPr>
              <w:cnfStyle w:val="000000100000" w:firstRow="0" w:lastRow="0" w:firstColumn="0" w:lastColumn="0" w:oddVBand="0" w:evenVBand="0" w:oddHBand="1" w:evenHBand="0" w:firstRowFirstColumn="0" w:firstRowLastColumn="0" w:lastRowFirstColumn="0" w:lastRowLastColumn="0"/>
              <w:rPr>
                <w:sz w:val="24"/>
                <w:szCs w:val="24"/>
              </w:rPr>
            </w:pPr>
            <w:r>
              <w:rPr>
                <w:color w:val="FF0000"/>
                <w:sz w:val="24"/>
                <w:szCs w:val="24"/>
              </w:rPr>
              <w:t>Upravitelj Komunalno društvo LIPA d.o.o.</w:t>
            </w:r>
          </w:p>
        </w:tc>
      </w:tr>
      <w:tr w:rsidR="00F86B81" w14:paraId="01317FF2" w14:textId="77777777" w:rsidTr="00645096">
        <w:tc>
          <w:tcPr>
            <w:cnfStyle w:val="001000000000" w:firstRow="0" w:lastRow="0" w:firstColumn="1" w:lastColumn="0" w:oddVBand="0" w:evenVBand="0" w:oddHBand="0" w:evenHBand="0" w:firstRowFirstColumn="0" w:firstRowLastColumn="0" w:lastRowFirstColumn="0" w:lastRowLastColumn="0"/>
            <w:tcW w:w="923" w:type="dxa"/>
          </w:tcPr>
          <w:p w14:paraId="348AE859" w14:textId="77777777" w:rsidR="00F86B81" w:rsidRDefault="00CE7EB9" w:rsidP="00F86B81">
            <w:pPr>
              <w:rPr>
                <w:sz w:val="24"/>
                <w:szCs w:val="24"/>
              </w:rPr>
            </w:pPr>
            <w:r>
              <w:rPr>
                <w:sz w:val="24"/>
                <w:szCs w:val="24"/>
              </w:rPr>
              <w:t>3</w:t>
            </w:r>
            <w:r w:rsidR="0078698F">
              <w:rPr>
                <w:sz w:val="24"/>
                <w:szCs w:val="24"/>
              </w:rPr>
              <w:t>3</w:t>
            </w:r>
            <w:r w:rsidR="00F86B81">
              <w:rPr>
                <w:sz w:val="24"/>
                <w:szCs w:val="24"/>
              </w:rPr>
              <w:t>.</w:t>
            </w:r>
          </w:p>
        </w:tc>
        <w:tc>
          <w:tcPr>
            <w:tcW w:w="1581" w:type="dxa"/>
          </w:tcPr>
          <w:p w14:paraId="500073E6"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Zgrada mješovite uporabe, </w:t>
            </w:r>
            <w:proofErr w:type="spellStart"/>
            <w:r>
              <w:rPr>
                <w:sz w:val="24"/>
                <w:szCs w:val="24"/>
              </w:rPr>
              <w:t>Ul.braće</w:t>
            </w:r>
            <w:proofErr w:type="spellEnd"/>
            <w:r>
              <w:rPr>
                <w:sz w:val="24"/>
                <w:szCs w:val="24"/>
              </w:rPr>
              <w:t xml:space="preserve"> Radić 11C</w:t>
            </w:r>
          </w:p>
        </w:tc>
        <w:tc>
          <w:tcPr>
            <w:tcW w:w="2260" w:type="dxa"/>
          </w:tcPr>
          <w:p w14:paraId="3C6B2907"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59,63</w:t>
            </w:r>
          </w:p>
        </w:tc>
        <w:tc>
          <w:tcPr>
            <w:tcW w:w="1282" w:type="dxa"/>
          </w:tcPr>
          <w:p w14:paraId="7611CFA6"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64</w:t>
            </w:r>
          </w:p>
        </w:tc>
        <w:tc>
          <w:tcPr>
            <w:tcW w:w="1527" w:type="dxa"/>
          </w:tcPr>
          <w:p w14:paraId="245818E7"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p>
        </w:tc>
        <w:tc>
          <w:tcPr>
            <w:tcW w:w="2061" w:type="dxa"/>
          </w:tcPr>
          <w:p w14:paraId="62C02AA9" w14:textId="77777777" w:rsidR="00F86B81" w:rsidRPr="00311A0F" w:rsidRDefault="00F86B81" w:rsidP="00F86B81">
            <w:pPr>
              <w:cnfStyle w:val="000000000000" w:firstRow="0" w:lastRow="0" w:firstColumn="0" w:lastColumn="0" w:oddVBand="0" w:evenVBand="0" w:oddHBand="0" w:evenHBand="0" w:firstRowFirstColumn="0" w:firstRowLastColumn="0" w:lastRowFirstColumn="0" w:lastRowLastColumn="0"/>
              <w:rPr>
                <w:sz w:val="24"/>
                <w:szCs w:val="24"/>
              </w:rPr>
            </w:pPr>
            <w:r>
              <w:rPr>
                <w:color w:val="FF0000"/>
                <w:sz w:val="24"/>
                <w:szCs w:val="24"/>
              </w:rPr>
              <w:t>Upravitelj Komunalno društvo LIPA d.o.o.</w:t>
            </w:r>
          </w:p>
        </w:tc>
      </w:tr>
    </w:tbl>
    <w:p w14:paraId="630625A1" w14:textId="77777777" w:rsidR="009E48BD" w:rsidRDefault="009E48BD" w:rsidP="00B565FE">
      <w:pPr>
        <w:pStyle w:val="Bezproreda"/>
        <w:jc w:val="both"/>
        <w:rPr>
          <w:sz w:val="24"/>
          <w:szCs w:val="24"/>
        </w:rPr>
      </w:pPr>
    </w:p>
    <w:p w14:paraId="7DDE6C99" w14:textId="77777777" w:rsidR="00B565FE" w:rsidRDefault="00B565FE" w:rsidP="00B565FE">
      <w:pPr>
        <w:pStyle w:val="Bezproreda"/>
        <w:jc w:val="both"/>
        <w:rPr>
          <w:sz w:val="24"/>
          <w:szCs w:val="24"/>
        </w:rPr>
      </w:pPr>
      <w:r>
        <w:rPr>
          <w:sz w:val="24"/>
          <w:szCs w:val="24"/>
        </w:rPr>
        <w:lastRenderedPageBreak/>
        <w:t>Za poslovne prostore koji nisu u zakupu, raspisati će se Javni natječaj sukladno Odluci o zakupu poslovnog prostora u vlasništvu Grada Slunja („Glasnik Karlovačke županije“ 8/12, 20/12, 44/14 i „Službeni glasnik Grada Slunja“ 3/15)</w:t>
      </w:r>
      <w:r w:rsidR="000701F8">
        <w:rPr>
          <w:sz w:val="24"/>
          <w:szCs w:val="24"/>
        </w:rPr>
        <w:t xml:space="preserve"> </w:t>
      </w:r>
      <w:r w:rsidR="000701F8" w:rsidRPr="001F7A3C">
        <w:rPr>
          <w:sz w:val="24"/>
          <w:szCs w:val="24"/>
        </w:rPr>
        <w:t>ukoliko se iskaže interes za zakup</w:t>
      </w:r>
      <w:r>
        <w:rPr>
          <w:sz w:val="24"/>
          <w:szCs w:val="24"/>
        </w:rPr>
        <w:t>.</w:t>
      </w:r>
    </w:p>
    <w:p w14:paraId="1686078C" w14:textId="3B8E5AA2" w:rsidR="00C26947" w:rsidRDefault="00646A28" w:rsidP="00B565FE">
      <w:pPr>
        <w:pStyle w:val="Bezproreda"/>
        <w:jc w:val="both"/>
        <w:rPr>
          <w:sz w:val="24"/>
          <w:szCs w:val="24"/>
        </w:rPr>
      </w:pPr>
      <w:r>
        <w:rPr>
          <w:sz w:val="24"/>
          <w:szCs w:val="24"/>
        </w:rPr>
        <w:t xml:space="preserve">Plan Grada Slunja za 2026.godini je stjecanje vlasništva na novom poslovnom prostoru ukupne površine cca 100 m2, u zgradi poslovno stambene namjene  u Ulici braće Radić, što je utvrđeno </w:t>
      </w:r>
      <w:r w:rsidR="00C26947">
        <w:rPr>
          <w:sz w:val="24"/>
          <w:szCs w:val="24"/>
        </w:rPr>
        <w:t xml:space="preserve">Odlukom Gradskog vijeća o </w:t>
      </w:r>
      <w:r>
        <w:rPr>
          <w:sz w:val="24"/>
          <w:szCs w:val="24"/>
        </w:rPr>
        <w:t>prihvaćanju ponude za prodaju</w:t>
      </w:r>
      <w:r w:rsidR="00C26947">
        <w:rPr>
          <w:sz w:val="24"/>
          <w:szCs w:val="24"/>
        </w:rPr>
        <w:t xml:space="preserve"> k.č.br.65/1 </w:t>
      </w:r>
      <w:proofErr w:type="spellStart"/>
      <w:r w:rsidR="00C26947">
        <w:rPr>
          <w:sz w:val="24"/>
          <w:szCs w:val="24"/>
        </w:rPr>
        <w:t>k.o.Slunj</w:t>
      </w:r>
      <w:proofErr w:type="spellEnd"/>
      <w:r w:rsidR="00C26947">
        <w:rPr>
          <w:sz w:val="24"/>
          <w:szCs w:val="24"/>
        </w:rPr>
        <w:t xml:space="preserve"> 1, KLASA:944-02/25-01/01 URBROJ:2133-04-03-02/03-25-</w:t>
      </w:r>
      <w:r>
        <w:rPr>
          <w:sz w:val="24"/>
          <w:szCs w:val="24"/>
        </w:rPr>
        <w:t>14</w:t>
      </w:r>
      <w:r w:rsidR="00C26947">
        <w:rPr>
          <w:sz w:val="24"/>
          <w:szCs w:val="24"/>
        </w:rPr>
        <w:t xml:space="preserve"> od </w:t>
      </w:r>
      <w:r>
        <w:rPr>
          <w:sz w:val="24"/>
          <w:szCs w:val="24"/>
        </w:rPr>
        <w:t>30</w:t>
      </w:r>
      <w:r w:rsidR="00C26947">
        <w:rPr>
          <w:sz w:val="24"/>
          <w:szCs w:val="24"/>
        </w:rPr>
        <w:t>.0</w:t>
      </w:r>
      <w:r>
        <w:rPr>
          <w:sz w:val="24"/>
          <w:szCs w:val="24"/>
        </w:rPr>
        <w:t>6</w:t>
      </w:r>
      <w:r w:rsidR="00C26947">
        <w:rPr>
          <w:sz w:val="24"/>
          <w:szCs w:val="24"/>
        </w:rPr>
        <w:t>.2025.godine</w:t>
      </w:r>
      <w:r>
        <w:rPr>
          <w:sz w:val="24"/>
          <w:szCs w:val="24"/>
        </w:rPr>
        <w:t>.</w:t>
      </w:r>
    </w:p>
    <w:p w14:paraId="114048CD" w14:textId="77777777" w:rsidR="00900278" w:rsidRDefault="00900278" w:rsidP="00B565FE">
      <w:pPr>
        <w:pStyle w:val="Bezproreda"/>
        <w:jc w:val="both"/>
        <w:rPr>
          <w:sz w:val="24"/>
          <w:szCs w:val="24"/>
        </w:rPr>
      </w:pPr>
    </w:p>
    <w:p w14:paraId="7D2D0FDD" w14:textId="77777777" w:rsidR="00646A28" w:rsidRDefault="00646A28" w:rsidP="00D40D3C">
      <w:pPr>
        <w:pStyle w:val="Bezproreda"/>
        <w:jc w:val="both"/>
        <w:rPr>
          <w:b/>
          <w:bCs/>
          <w:sz w:val="24"/>
          <w:szCs w:val="24"/>
        </w:rPr>
      </w:pPr>
    </w:p>
    <w:p w14:paraId="107D7D86" w14:textId="77777777" w:rsidR="00646A28" w:rsidRDefault="00646A28" w:rsidP="00D40D3C">
      <w:pPr>
        <w:pStyle w:val="Bezproreda"/>
        <w:jc w:val="both"/>
        <w:rPr>
          <w:b/>
          <w:bCs/>
          <w:sz w:val="24"/>
          <w:szCs w:val="24"/>
        </w:rPr>
      </w:pPr>
    </w:p>
    <w:p w14:paraId="6AC4AA2E" w14:textId="77777777" w:rsidR="009E48BD" w:rsidRPr="000B64B5" w:rsidRDefault="009E48BD">
      <w:pPr>
        <w:pStyle w:val="Bezproreda"/>
        <w:numPr>
          <w:ilvl w:val="0"/>
          <w:numId w:val="6"/>
        </w:numPr>
        <w:jc w:val="both"/>
        <w:rPr>
          <w:b/>
          <w:bCs/>
          <w:sz w:val="24"/>
          <w:szCs w:val="24"/>
        </w:rPr>
      </w:pPr>
      <w:r w:rsidRPr="000B64B5">
        <w:rPr>
          <w:b/>
          <w:bCs/>
          <w:sz w:val="24"/>
          <w:szCs w:val="24"/>
        </w:rPr>
        <w:t>PLAN UPRAVLJANJA I RASPOLAGANJA STANOVIMA U VLASNIŠTVU GRADA SLUNJA</w:t>
      </w:r>
    </w:p>
    <w:p w14:paraId="15C190F6" w14:textId="77777777" w:rsidR="009E48BD" w:rsidRDefault="009E48BD" w:rsidP="009E48BD">
      <w:pPr>
        <w:pStyle w:val="Bezproreda"/>
        <w:jc w:val="both"/>
        <w:rPr>
          <w:sz w:val="24"/>
          <w:szCs w:val="24"/>
        </w:rPr>
      </w:pPr>
    </w:p>
    <w:p w14:paraId="3DE2F693" w14:textId="1A2FB275" w:rsidR="009E48BD" w:rsidRDefault="009E48BD" w:rsidP="009E48BD">
      <w:pPr>
        <w:pStyle w:val="Bezproreda"/>
        <w:jc w:val="both"/>
        <w:rPr>
          <w:sz w:val="24"/>
          <w:szCs w:val="24"/>
        </w:rPr>
      </w:pPr>
      <w:r>
        <w:rPr>
          <w:sz w:val="24"/>
          <w:szCs w:val="24"/>
        </w:rPr>
        <w:t xml:space="preserve">Grad Slunj u svom vlasništvu ima </w:t>
      </w:r>
      <w:r w:rsidR="00C100A7">
        <w:rPr>
          <w:sz w:val="24"/>
          <w:szCs w:val="24"/>
        </w:rPr>
        <w:t>2</w:t>
      </w:r>
      <w:r w:rsidR="00BF24BA">
        <w:rPr>
          <w:sz w:val="24"/>
          <w:szCs w:val="24"/>
        </w:rPr>
        <w:t>1</w:t>
      </w:r>
      <w:r w:rsidR="00C100A7">
        <w:rPr>
          <w:sz w:val="24"/>
          <w:szCs w:val="24"/>
        </w:rPr>
        <w:t xml:space="preserve"> </w:t>
      </w:r>
      <w:r>
        <w:rPr>
          <w:sz w:val="24"/>
          <w:szCs w:val="24"/>
        </w:rPr>
        <w:t>stan</w:t>
      </w:r>
      <w:r w:rsidR="00C100A7">
        <w:rPr>
          <w:sz w:val="24"/>
          <w:szCs w:val="24"/>
        </w:rPr>
        <w:t xml:space="preserve"> od toga 2</w:t>
      </w:r>
      <w:r w:rsidR="009F04FF">
        <w:rPr>
          <w:sz w:val="24"/>
          <w:szCs w:val="24"/>
        </w:rPr>
        <w:t>0</w:t>
      </w:r>
      <w:r w:rsidR="00C100A7">
        <w:rPr>
          <w:sz w:val="24"/>
          <w:szCs w:val="24"/>
        </w:rPr>
        <w:t xml:space="preserve"> sa slobodno ugovorenom najamninom i 1 sa zaštićenom najamninom</w:t>
      </w:r>
      <w:r>
        <w:rPr>
          <w:sz w:val="24"/>
          <w:szCs w:val="24"/>
        </w:rPr>
        <w:t>.</w:t>
      </w:r>
    </w:p>
    <w:p w14:paraId="471A2AA3" w14:textId="77777777" w:rsidR="00624690" w:rsidRDefault="00624690" w:rsidP="009E48BD">
      <w:pPr>
        <w:pStyle w:val="Bezproreda"/>
        <w:jc w:val="both"/>
        <w:rPr>
          <w:sz w:val="24"/>
          <w:szCs w:val="24"/>
        </w:rPr>
      </w:pPr>
    </w:p>
    <w:tbl>
      <w:tblPr>
        <w:tblStyle w:val="Tamnatablicareetke5-isticanje11"/>
        <w:tblW w:w="0" w:type="auto"/>
        <w:tblLook w:val="04A0" w:firstRow="1" w:lastRow="0" w:firstColumn="1" w:lastColumn="0" w:noHBand="0" w:noVBand="1"/>
      </w:tblPr>
      <w:tblGrid>
        <w:gridCol w:w="988"/>
        <w:gridCol w:w="3118"/>
        <w:gridCol w:w="1546"/>
        <w:gridCol w:w="1714"/>
        <w:gridCol w:w="1694"/>
      </w:tblGrid>
      <w:tr w:rsidR="009E48BD" w14:paraId="6AF794B7" w14:textId="77777777" w:rsidTr="0064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1E282C2" w14:textId="77777777" w:rsidR="009E48BD" w:rsidRDefault="009E48BD" w:rsidP="00E7669F">
            <w:pPr>
              <w:pStyle w:val="Bezproreda"/>
              <w:jc w:val="center"/>
              <w:rPr>
                <w:sz w:val="24"/>
                <w:szCs w:val="24"/>
              </w:rPr>
            </w:pPr>
            <w:r>
              <w:rPr>
                <w:sz w:val="24"/>
                <w:szCs w:val="24"/>
              </w:rPr>
              <w:t>Red.br.</w:t>
            </w:r>
          </w:p>
        </w:tc>
        <w:tc>
          <w:tcPr>
            <w:tcW w:w="3118" w:type="dxa"/>
          </w:tcPr>
          <w:p w14:paraId="79BF3A9E" w14:textId="77777777" w:rsidR="009E48BD" w:rsidRDefault="009E48BD" w:rsidP="00E7669F">
            <w:pPr>
              <w:pStyle w:val="Bezproreda"/>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Naziv/opis stana</w:t>
            </w:r>
          </w:p>
        </w:tc>
        <w:tc>
          <w:tcPr>
            <w:tcW w:w="1546" w:type="dxa"/>
          </w:tcPr>
          <w:p w14:paraId="3838C00D" w14:textId="77777777" w:rsidR="009E48BD" w:rsidRDefault="009E48BD" w:rsidP="00E7669F">
            <w:pPr>
              <w:pStyle w:val="Bezproreda"/>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Površina</w:t>
            </w:r>
          </w:p>
        </w:tc>
        <w:tc>
          <w:tcPr>
            <w:tcW w:w="1714" w:type="dxa"/>
          </w:tcPr>
          <w:p w14:paraId="742C87EA" w14:textId="77777777" w:rsidR="009E48BD" w:rsidRDefault="00F40425" w:rsidP="00E7669F">
            <w:pPr>
              <w:pStyle w:val="Bezproreda"/>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Najam</w:t>
            </w:r>
          </w:p>
        </w:tc>
        <w:tc>
          <w:tcPr>
            <w:tcW w:w="1694" w:type="dxa"/>
          </w:tcPr>
          <w:p w14:paraId="6B670A00" w14:textId="77777777" w:rsidR="009E48BD" w:rsidRDefault="009E48BD" w:rsidP="00E7669F">
            <w:pPr>
              <w:pStyle w:val="Bezproreda"/>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Rok zakupa</w:t>
            </w:r>
          </w:p>
        </w:tc>
      </w:tr>
      <w:tr w:rsidR="00F40425" w14:paraId="4B401DCC"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7110DEB" w14:textId="77777777" w:rsidR="00F40425" w:rsidRDefault="00F40425" w:rsidP="009E48BD">
            <w:pPr>
              <w:pStyle w:val="Bezproreda"/>
              <w:jc w:val="both"/>
              <w:rPr>
                <w:sz w:val="24"/>
                <w:szCs w:val="24"/>
              </w:rPr>
            </w:pPr>
            <w:r>
              <w:rPr>
                <w:sz w:val="24"/>
                <w:szCs w:val="24"/>
              </w:rPr>
              <w:t>1.</w:t>
            </w:r>
          </w:p>
        </w:tc>
        <w:tc>
          <w:tcPr>
            <w:tcW w:w="3118" w:type="dxa"/>
          </w:tcPr>
          <w:p w14:paraId="244FB755" w14:textId="77777777" w:rsidR="00F40425" w:rsidRDefault="00F40425"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Ulica 14. Domobranske pukovnije 5</w:t>
            </w:r>
          </w:p>
        </w:tc>
        <w:tc>
          <w:tcPr>
            <w:tcW w:w="1546" w:type="dxa"/>
          </w:tcPr>
          <w:p w14:paraId="2138EBE2" w14:textId="77777777" w:rsidR="00F40425" w:rsidRDefault="00F40425"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38,43</w:t>
            </w:r>
          </w:p>
        </w:tc>
        <w:tc>
          <w:tcPr>
            <w:tcW w:w="1714" w:type="dxa"/>
          </w:tcPr>
          <w:p w14:paraId="1FBDF2D4" w14:textId="77777777" w:rsidR="00F40425" w:rsidRDefault="00F40425"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w:t>
            </w:r>
          </w:p>
        </w:tc>
        <w:tc>
          <w:tcPr>
            <w:tcW w:w="1694" w:type="dxa"/>
          </w:tcPr>
          <w:p w14:paraId="55196B8F" w14:textId="77777777" w:rsidR="00F40425" w:rsidRDefault="00F40425" w:rsidP="003F059A">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Određeno vrijeme</w:t>
            </w:r>
          </w:p>
        </w:tc>
      </w:tr>
      <w:tr w:rsidR="00F40425" w14:paraId="03659989" w14:textId="77777777" w:rsidTr="00645096">
        <w:tc>
          <w:tcPr>
            <w:cnfStyle w:val="001000000000" w:firstRow="0" w:lastRow="0" w:firstColumn="1" w:lastColumn="0" w:oddVBand="0" w:evenVBand="0" w:oddHBand="0" w:evenHBand="0" w:firstRowFirstColumn="0" w:firstRowLastColumn="0" w:lastRowFirstColumn="0" w:lastRowLastColumn="0"/>
            <w:tcW w:w="988" w:type="dxa"/>
          </w:tcPr>
          <w:p w14:paraId="75C3F492" w14:textId="77777777" w:rsidR="00F40425" w:rsidRDefault="00F40425" w:rsidP="009E48BD">
            <w:pPr>
              <w:pStyle w:val="Bezproreda"/>
              <w:jc w:val="both"/>
              <w:rPr>
                <w:sz w:val="24"/>
                <w:szCs w:val="24"/>
              </w:rPr>
            </w:pPr>
            <w:r>
              <w:rPr>
                <w:sz w:val="24"/>
                <w:szCs w:val="24"/>
              </w:rPr>
              <w:t>2.</w:t>
            </w:r>
          </w:p>
        </w:tc>
        <w:tc>
          <w:tcPr>
            <w:tcW w:w="3118" w:type="dxa"/>
          </w:tcPr>
          <w:p w14:paraId="798A8098" w14:textId="77777777" w:rsidR="00F40425" w:rsidRDefault="00F40425"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Ulica 14. Domobranske pukovnije 5</w:t>
            </w:r>
          </w:p>
        </w:tc>
        <w:tc>
          <w:tcPr>
            <w:tcW w:w="1546" w:type="dxa"/>
          </w:tcPr>
          <w:p w14:paraId="5174354A" w14:textId="77777777" w:rsidR="00F40425" w:rsidRDefault="00F40425"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56,45</w:t>
            </w:r>
          </w:p>
        </w:tc>
        <w:tc>
          <w:tcPr>
            <w:tcW w:w="1714" w:type="dxa"/>
          </w:tcPr>
          <w:p w14:paraId="722D2B46" w14:textId="77777777" w:rsidR="00F40425" w:rsidRDefault="00F40425"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Da</w:t>
            </w:r>
          </w:p>
        </w:tc>
        <w:tc>
          <w:tcPr>
            <w:tcW w:w="1694" w:type="dxa"/>
          </w:tcPr>
          <w:p w14:paraId="49E22300" w14:textId="77777777" w:rsidR="00F40425" w:rsidRDefault="00F40425" w:rsidP="003F059A">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Određeno vrijeme</w:t>
            </w:r>
          </w:p>
        </w:tc>
      </w:tr>
      <w:tr w:rsidR="00F40425" w14:paraId="62D33F6F"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BBFCAC6" w14:textId="77777777" w:rsidR="00F40425" w:rsidRDefault="00F40425" w:rsidP="009E48BD">
            <w:pPr>
              <w:pStyle w:val="Bezproreda"/>
              <w:jc w:val="both"/>
              <w:rPr>
                <w:sz w:val="24"/>
                <w:szCs w:val="24"/>
              </w:rPr>
            </w:pPr>
            <w:r>
              <w:rPr>
                <w:sz w:val="24"/>
                <w:szCs w:val="24"/>
              </w:rPr>
              <w:t>3.</w:t>
            </w:r>
          </w:p>
        </w:tc>
        <w:tc>
          <w:tcPr>
            <w:tcW w:w="3118" w:type="dxa"/>
          </w:tcPr>
          <w:p w14:paraId="37D2FC00" w14:textId="47EC4063" w:rsidR="00F40425" w:rsidRPr="00F40425" w:rsidRDefault="00F40425" w:rsidP="009E48BD">
            <w:pPr>
              <w:pStyle w:val="Bezproreda"/>
              <w:jc w:val="both"/>
              <w:cnfStyle w:val="000000100000" w:firstRow="0" w:lastRow="0" w:firstColumn="0" w:lastColumn="0" w:oddVBand="0" w:evenVBand="0" w:oddHBand="1" w:evenHBand="0" w:firstRowFirstColumn="0" w:firstRowLastColumn="0" w:lastRowFirstColumn="0" w:lastRowLastColumn="0"/>
              <w:rPr>
                <w:b/>
                <w:sz w:val="24"/>
                <w:szCs w:val="24"/>
              </w:rPr>
            </w:pPr>
            <w:r>
              <w:rPr>
                <w:sz w:val="24"/>
                <w:szCs w:val="24"/>
              </w:rPr>
              <w:t>Ulica 14. Domobranske pukovnije 5</w:t>
            </w:r>
            <w:r w:rsidR="0003646C">
              <w:rPr>
                <w:sz w:val="24"/>
                <w:szCs w:val="24"/>
              </w:rPr>
              <w:t xml:space="preserve"> (kadrovski stan)</w:t>
            </w:r>
          </w:p>
        </w:tc>
        <w:tc>
          <w:tcPr>
            <w:tcW w:w="1546" w:type="dxa"/>
          </w:tcPr>
          <w:p w14:paraId="341A5F65" w14:textId="77777777" w:rsidR="00F40425" w:rsidRDefault="00F40425"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69,86</w:t>
            </w:r>
          </w:p>
        </w:tc>
        <w:tc>
          <w:tcPr>
            <w:tcW w:w="1714" w:type="dxa"/>
          </w:tcPr>
          <w:p w14:paraId="72CA85E6" w14:textId="4D6EE6F6" w:rsidR="00F40425" w:rsidRDefault="0003646C"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Ne </w:t>
            </w:r>
          </w:p>
        </w:tc>
        <w:tc>
          <w:tcPr>
            <w:tcW w:w="1694" w:type="dxa"/>
          </w:tcPr>
          <w:p w14:paraId="5E7FAB15" w14:textId="7835EA77" w:rsidR="00F40425" w:rsidRDefault="0003646C"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r>
      <w:tr w:rsidR="00F40425" w14:paraId="16BBE72F" w14:textId="77777777" w:rsidTr="00645096">
        <w:tc>
          <w:tcPr>
            <w:cnfStyle w:val="001000000000" w:firstRow="0" w:lastRow="0" w:firstColumn="1" w:lastColumn="0" w:oddVBand="0" w:evenVBand="0" w:oddHBand="0" w:evenHBand="0" w:firstRowFirstColumn="0" w:firstRowLastColumn="0" w:lastRowFirstColumn="0" w:lastRowLastColumn="0"/>
            <w:tcW w:w="988" w:type="dxa"/>
          </w:tcPr>
          <w:p w14:paraId="129FAB29" w14:textId="3ED633C0" w:rsidR="00F40425" w:rsidRDefault="0003646C" w:rsidP="009E48BD">
            <w:pPr>
              <w:pStyle w:val="Bezproreda"/>
              <w:jc w:val="both"/>
              <w:rPr>
                <w:sz w:val="24"/>
                <w:szCs w:val="24"/>
              </w:rPr>
            </w:pPr>
            <w:r>
              <w:rPr>
                <w:sz w:val="24"/>
                <w:szCs w:val="24"/>
              </w:rPr>
              <w:t>4</w:t>
            </w:r>
            <w:r w:rsidR="00F40425">
              <w:rPr>
                <w:sz w:val="24"/>
                <w:szCs w:val="24"/>
              </w:rPr>
              <w:t>.</w:t>
            </w:r>
          </w:p>
        </w:tc>
        <w:tc>
          <w:tcPr>
            <w:tcW w:w="3118" w:type="dxa"/>
          </w:tcPr>
          <w:p w14:paraId="12760FBA" w14:textId="77777777" w:rsidR="00F40425" w:rsidRDefault="00F40425"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Ulica 14. Domobranske pukovnije 5</w:t>
            </w:r>
          </w:p>
        </w:tc>
        <w:tc>
          <w:tcPr>
            <w:tcW w:w="1546" w:type="dxa"/>
          </w:tcPr>
          <w:p w14:paraId="5645FF27"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69,86</w:t>
            </w:r>
          </w:p>
        </w:tc>
        <w:tc>
          <w:tcPr>
            <w:tcW w:w="1714" w:type="dxa"/>
          </w:tcPr>
          <w:p w14:paraId="565A57EE"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Da</w:t>
            </w:r>
          </w:p>
        </w:tc>
        <w:tc>
          <w:tcPr>
            <w:tcW w:w="1694" w:type="dxa"/>
          </w:tcPr>
          <w:p w14:paraId="62EC1A5A"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Određeno vrijeme</w:t>
            </w:r>
          </w:p>
        </w:tc>
      </w:tr>
      <w:tr w:rsidR="00F40425" w14:paraId="44FAECB3"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BC54432" w14:textId="14E3635F" w:rsidR="00F40425" w:rsidRDefault="0003646C" w:rsidP="009E48BD">
            <w:pPr>
              <w:pStyle w:val="Bezproreda"/>
              <w:jc w:val="both"/>
              <w:rPr>
                <w:sz w:val="24"/>
                <w:szCs w:val="24"/>
              </w:rPr>
            </w:pPr>
            <w:r>
              <w:rPr>
                <w:sz w:val="24"/>
                <w:szCs w:val="24"/>
              </w:rPr>
              <w:t>5</w:t>
            </w:r>
            <w:r w:rsidR="00F40425">
              <w:rPr>
                <w:sz w:val="24"/>
                <w:szCs w:val="24"/>
              </w:rPr>
              <w:t>.</w:t>
            </w:r>
          </w:p>
        </w:tc>
        <w:tc>
          <w:tcPr>
            <w:tcW w:w="3118" w:type="dxa"/>
          </w:tcPr>
          <w:p w14:paraId="69D61631"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Ulica Kralja Zvonimira 17</w:t>
            </w:r>
          </w:p>
        </w:tc>
        <w:tc>
          <w:tcPr>
            <w:tcW w:w="1546" w:type="dxa"/>
          </w:tcPr>
          <w:p w14:paraId="551E4272"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82,50</w:t>
            </w:r>
          </w:p>
        </w:tc>
        <w:tc>
          <w:tcPr>
            <w:tcW w:w="1714" w:type="dxa"/>
          </w:tcPr>
          <w:p w14:paraId="04E7F7CB"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w:t>
            </w:r>
          </w:p>
        </w:tc>
        <w:tc>
          <w:tcPr>
            <w:tcW w:w="1694" w:type="dxa"/>
          </w:tcPr>
          <w:p w14:paraId="5219DB32"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Određeno vrijeme</w:t>
            </w:r>
          </w:p>
        </w:tc>
      </w:tr>
      <w:tr w:rsidR="00F40425" w14:paraId="1DB27316" w14:textId="77777777" w:rsidTr="00645096">
        <w:tc>
          <w:tcPr>
            <w:cnfStyle w:val="001000000000" w:firstRow="0" w:lastRow="0" w:firstColumn="1" w:lastColumn="0" w:oddVBand="0" w:evenVBand="0" w:oddHBand="0" w:evenHBand="0" w:firstRowFirstColumn="0" w:firstRowLastColumn="0" w:lastRowFirstColumn="0" w:lastRowLastColumn="0"/>
            <w:tcW w:w="988" w:type="dxa"/>
          </w:tcPr>
          <w:p w14:paraId="69575934" w14:textId="18825929" w:rsidR="00F40425" w:rsidRDefault="0003646C" w:rsidP="009E48BD">
            <w:pPr>
              <w:pStyle w:val="Bezproreda"/>
              <w:jc w:val="both"/>
              <w:rPr>
                <w:sz w:val="24"/>
                <w:szCs w:val="24"/>
              </w:rPr>
            </w:pPr>
            <w:r>
              <w:rPr>
                <w:sz w:val="24"/>
                <w:szCs w:val="24"/>
              </w:rPr>
              <w:t>6</w:t>
            </w:r>
            <w:r w:rsidR="00F40425">
              <w:rPr>
                <w:sz w:val="24"/>
                <w:szCs w:val="24"/>
              </w:rPr>
              <w:t>.</w:t>
            </w:r>
          </w:p>
        </w:tc>
        <w:tc>
          <w:tcPr>
            <w:tcW w:w="3118" w:type="dxa"/>
          </w:tcPr>
          <w:p w14:paraId="57061959"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Ulica Kralja Zvonimira 17</w:t>
            </w:r>
          </w:p>
        </w:tc>
        <w:tc>
          <w:tcPr>
            <w:tcW w:w="1546" w:type="dxa"/>
          </w:tcPr>
          <w:p w14:paraId="20075608"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49,60</w:t>
            </w:r>
          </w:p>
        </w:tc>
        <w:tc>
          <w:tcPr>
            <w:tcW w:w="1714" w:type="dxa"/>
          </w:tcPr>
          <w:p w14:paraId="547C3D8F"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Da</w:t>
            </w:r>
          </w:p>
        </w:tc>
        <w:tc>
          <w:tcPr>
            <w:tcW w:w="1694" w:type="dxa"/>
          </w:tcPr>
          <w:p w14:paraId="3D5269D2"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Određeno vrijeme</w:t>
            </w:r>
          </w:p>
        </w:tc>
      </w:tr>
      <w:tr w:rsidR="00F40425" w14:paraId="4CCFF221"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1F5C5A4" w14:textId="2010102A" w:rsidR="00F40425" w:rsidRDefault="0003646C" w:rsidP="009E48BD">
            <w:pPr>
              <w:pStyle w:val="Bezproreda"/>
              <w:jc w:val="both"/>
              <w:rPr>
                <w:sz w:val="24"/>
                <w:szCs w:val="24"/>
              </w:rPr>
            </w:pPr>
            <w:r>
              <w:rPr>
                <w:sz w:val="24"/>
                <w:szCs w:val="24"/>
              </w:rPr>
              <w:t>7</w:t>
            </w:r>
            <w:r w:rsidR="00F40425">
              <w:rPr>
                <w:sz w:val="24"/>
                <w:szCs w:val="24"/>
              </w:rPr>
              <w:t>.</w:t>
            </w:r>
          </w:p>
        </w:tc>
        <w:tc>
          <w:tcPr>
            <w:tcW w:w="3118" w:type="dxa"/>
          </w:tcPr>
          <w:p w14:paraId="2CAC1CB1"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Ulica Kralja Zvonimira 29</w:t>
            </w:r>
          </w:p>
        </w:tc>
        <w:tc>
          <w:tcPr>
            <w:tcW w:w="1546" w:type="dxa"/>
          </w:tcPr>
          <w:p w14:paraId="61D56C4B"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54,22</w:t>
            </w:r>
          </w:p>
        </w:tc>
        <w:tc>
          <w:tcPr>
            <w:tcW w:w="1714" w:type="dxa"/>
          </w:tcPr>
          <w:p w14:paraId="53A869B6"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w:t>
            </w:r>
          </w:p>
        </w:tc>
        <w:tc>
          <w:tcPr>
            <w:tcW w:w="1694" w:type="dxa"/>
          </w:tcPr>
          <w:p w14:paraId="7EEC5D9B"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Određeno vrijeme</w:t>
            </w:r>
          </w:p>
        </w:tc>
      </w:tr>
      <w:tr w:rsidR="00F40425" w14:paraId="11EB5902" w14:textId="77777777" w:rsidTr="00645096">
        <w:tc>
          <w:tcPr>
            <w:cnfStyle w:val="001000000000" w:firstRow="0" w:lastRow="0" w:firstColumn="1" w:lastColumn="0" w:oddVBand="0" w:evenVBand="0" w:oddHBand="0" w:evenHBand="0" w:firstRowFirstColumn="0" w:firstRowLastColumn="0" w:lastRowFirstColumn="0" w:lastRowLastColumn="0"/>
            <w:tcW w:w="988" w:type="dxa"/>
          </w:tcPr>
          <w:p w14:paraId="6088A857" w14:textId="0E684205" w:rsidR="00F40425" w:rsidRDefault="0003646C" w:rsidP="009E48BD">
            <w:pPr>
              <w:pStyle w:val="Bezproreda"/>
              <w:jc w:val="both"/>
              <w:rPr>
                <w:sz w:val="24"/>
                <w:szCs w:val="24"/>
              </w:rPr>
            </w:pPr>
            <w:r>
              <w:rPr>
                <w:sz w:val="24"/>
                <w:szCs w:val="24"/>
              </w:rPr>
              <w:t>8</w:t>
            </w:r>
            <w:r w:rsidR="00F40425">
              <w:rPr>
                <w:sz w:val="24"/>
                <w:szCs w:val="24"/>
              </w:rPr>
              <w:t>.</w:t>
            </w:r>
          </w:p>
        </w:tc>
        <w:tc>
          <w:tcPr>
            <w:tcW w:w="3118" w:type="dxa"/>
          </w:tcPr>
          <w:p w14:paraId="75AEEEF7"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Ulica Kralja Zvonimira 25</w:t>
            </w:r>
          </w:p>
        </w:tc>
        <w:tc>
          <w:tcPr>
            <w:tcW w:w="1546" w:type="dxa"/>
          </w:tcPr>
          <w:p w14:paraId="53126002"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52,13</w:t>
            </w:r>
          </w:p>
        </w:tc>
        <w:tc>
          <w:tcPr>
            <w:tcW w:w="1714" w:type="dxa"/>
          </w:tcPr>
          <w:p w14:paraId="02FA0452"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Zaštićeni najmoprimac</w:t>
            </w:r>
          </w:p>
        </w:tc>
        <w:tc>
          <w:tcPr>
            <w:tcW w:w="1694" w:type="dxa"/>
          </w:tcPr>
          <w:p w14:paraId="4C847E3A"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Neodređeno vrijeme</w:t>
            </w:r>
          </w:p>
        </w:tc>
      </w:tr>
      <w:tr w:rsidR="00F40425" w14:paraId="11FB8BF6"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CC2555B" w14:textId="5FE510AF" w:rsidR="00F40425" w:rsidRDefault="0003646C" w:rsidP="009E48BD">
            <w:pPr>
              <w:pStyle w:val="Bezproreda"/>
              <w:jc w:val="both"/>
              <w:rPr>
                <w:sz w:val="24"/>
                <w:szCs w:val="24"/>
              </w:rPr>
            </w:pPr>
            <w:r>
              <w:rPr>
                <w:sz w:val="24"/>
                <w:szCs w:val="24"/>
              </w:rPr>
              <w:t>9</w:t>
            </w:r>
            <w:r w:rsidR="00F40425">
              <w:rPr>
                <w:sz w:val="24"/>
                <w:szCs w:val="24"/>
              </w:rPr>
              <w:t>.</w:t>
            </w:r>
          </w:p>
        </w:tc>
        <w:tc>
          <w:tcPr>
            <w:tcW w:w="3118" w:type="dxa"/>
          </w:tcPr>
          <w:p w14:paraId="16513D4F"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Ulica Kralja Zvonimira 23 (samostojeći objekt)</w:t>
            </w:r>
          </w:p>
        </w:tc>
        <w:tc>
          <w:tcPr>
            <w:tcW w:w="1546" w:type="dxa"/>
          </w:tcPr>
          <w:p w14:paraId="45A9AA7C"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93,29</w:t>
            </w:r>
          </w:p>
        </w:tc>
        <w:tc>
          <w:tcPr>
            <w:tcW w:w="1714" w:type="dxa"/>
          </w:tcPr>
          <w:p w14:paraId="18FE2606"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w:t>
            </w:r>
          </w:p>
        </w:tc>
        <w:tc>
          <w:tcPr>
            <w:tcW w:w="1694" w:type="dxa"/>
          </w:tcPr>
          <w:p w14:paraId="690578E3" w14:textId="77777777" w:rsidR="00F40425" w:rsidRDefault="00C92BEF" w:rsidP="009E48BD">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Određeno vrijeme</w:t>
            </w:r>
          </w:p>
        </w:tc>
      </w:tr>
      <w:tr w:rsidR="00F40425" w14:paraId="550C82E8" w14:textId="77777777" w:rsidTr="00645096">
        <w:tc>
          <w:tcPr>
            <w:cnfStyle w:val="001000000000" w:firstRow="0" w:lastRow="0" w:firstColumn="1" w:lastColumn="0" w:oddVBand="0" w:evenVBand="0" w:oddHBand="0" w:evenHBand="0" w:firstRowFirstColumn="0" w:firstRowLastColumn="0" w:lastRowFirstColumn="0" w:lastRowLastColumn="0"/>
            <w:tcW w:w="988" w:type="dxa"/>
          </w:tcPr>
          <w:p w14:paraId="7A351AA1" w14:textId="1FB5898F" w:rsidR="00F40425" w:rsidRDefault="00F40425" w:rsidP="009E48BD">
            <w:pPr>
              <w:pStyle w:val="Bezproreda"/>
              <w:jc w:val="both"/>
              <w:rPr>
                <w:sz w:val="24"/>
                <w:szCs w:val="24"/>
              </w:rPr>
            </w:pPr>
            <w:r>
              <w:rPr>
                <w:sz w:val="24"/>
                <w:szCs w:val="24"/>
              </w:rPr>
              <w:t>1</w:t>
            </w:r>
            <w:r w:rsidR="0003646C">
              <w:rPr>
                <w:sz w:val="24"/>
                <w:szCs w:val="24"/>
              </w:rPr>
              <w:t>0</w:t>
            </w:r>
            <w:r>
              <w:rPr>
                <w:sz w:val="24"/>
                <w:szCs w:val="24"/>
              </w:rPr>
              <w:t>.</w:t>
            </w:r>
          </w:p>
        </w:tc>
        <w:tc>
          <w:tcPr>
            <w:tcW w:w="3118" w:type="dxa"/>
          </w:tcPr>
          <w:p w14:paraId="624B9084"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Ulica Plitvička 8</w:t>
            </w:r>
          </w:p>
        </w:tc>
        <w:tc>
          <w:tcPr>
            <w:tcW w:w="1546" w:type="dxa"/>
          </w:tcPr>
          <w:p w14:paraId="07F405E0"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58,36</w:t>
            </w:r>
          </w:p>
        </w:tc>
        <w:tc>
          <w:tcPr>
            <w:tcW w:w="1714" w:type="dxa"/>
          </w:tcPr>
          <w:p w14:paraId="379227C2"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Da</w:t>
            </w:r>
          </w:p>
        </w:tc>
        <w:tc>
          <w:tcPr>
            <w:tcW w:w="1694" w:type="dxa"/>
          </w:tcPr>
          <w:p w14:paraId="7D0C1EF4" w14:textId="77777777" w:rsidR="00F40425" w:rsidRDefault="00C92BEF" w:rsidP="009E48BD">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Određeno vrijeme</w:t>
            </w:r>
          </w:p>
        </w:tc>
      </w:tr>
      <w:tr w:rsidR="0003646C" w14:paraId="60DEFC35"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C06D951" w14:textId="2A72B122" w:rsidR="0003646C" w:rsidRDefault="0003646C" w:rsidP="0003646C">
            <w:pPr>
              <w:pStyle w:val="Bezproreda"/>
              <w:jc w:val="both"/>
              <w:rPr>
                <w:sz w:val="24"/>
                <w:szCs w:val="24"/>
              </w:rPr>
            </w:pPr>
            <w:r>
              <w:rPr>
                <w:sz w:val="24"/>
                <w:szCs w:val="24"/>
              </w:rPr>
              <w:lastRenderedPageBreak/>
              <w:t>11.</w:t>
            </w:r>
          </w:p>
        </w:tc>
        <w:tc>
          <w:tcPr>
            <w:tcW w:w="3118" w:type="dxa"/>
          </w:tcPr>
          <w:p w14:paraId="0DCBECDE" w14:textId="25371C85"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Ulica Plitvička 8</w:t>
            </w:r>
          </w:p>
        </w:tc>
        <w:tc>
          <w:tcPr>
            <w:tcW w:w="1546" w:type="dxa"/>
          </w:tcPr>
          <w:p w14:paraId="634ABE76" w14:textId="4C1250D8"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56,24</w:t>
            </w:r>
          </w:p>
        </w:tc>
        <w:tc>
          <w:tcPr>
            <w:tcW w:w="1714" w:type="dxa"/>
          </w:tcPr>
          <w:p w14:paraId="4579AF73" w14:textId="4C3FF4E2"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w:t>
            </w:r>
          </w:p>
        </w:tc>
        <w:tc>
          <w:tcPr>
            <w:tcW w:w="1694" w:type="dxa"/>
          </w:tcPr>
          <w:p w14:paraId="684CAEE9" w14:textId="0D6E6A0D"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Određeno vrijeme</w:t>
            </w:r>
          </w:p>
        </w:tc>
      </w:tr>
      <w:tr w:rsidR="0003646C" w14:paraId="4E6D41A6" w14:textId="77777777" w:rsidTr="00645096">
        <w:tc>
          <w:tcPr>
            <w:cnfStyle w:val="001000000000" w:firstRow="0" w:lastRow="0" w:firstColumn="1" w:lastColumn="0" w:oddVBand="0" w:evenVBand="0" w:oddHBand="0" w:evenHBand="0" w:firstRowFirstColumn="0" w:firstRowLastColumn="0" w:lastRowFirstColumn="0" w:lastRowLastColumn="0"/>
            <w:tcW w:w="988" w:type="dxa"/>
          </w:tcPr>
          <w:p w14:paraId="657E55BE" w14:textId="27A9EA38" w:rsidR="0003646C" w:rsidRDefault="0003646C" w:rsidP="0003646C">
            <w:pPr>
              <w:pStyle w:val="Bezproreda"/>
              <w:jc w:val="both"/>
              <w:rPr>
                <w:sz w:val="24"/>
                <w:szCs w:val="24"/>
              </w:rPr>
            </w:pPr>
            <w:r>
              <w:rPr>
                <w:sz w:val="24"/>
                <w:szCs w:val="24"/>
              </w:rPr>
              <w:t>12.</w:t>
            </w:r>
          </w:p>
        </w:tc>
        <w:tc>
          <w:tcPr>
            <w:tcW w:w="3118" w:type="dxa"/>
          </w:tcPr>
          <w:p w14:paraId="3AAC47B8" w14:textId="1CFEB257" w:rsidR="0003646C" w:rsidRDefault="0003646C"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Ulica Plitvička 6</w:t>
            </w:r>
          </w:p>
        </w:tc>
        <w:tc>
          <w:tcPr>
            <w:tcW w:w="1546" w:type="dxa"/>
          </w:tcPr>
          <w:p w14:paraId="7E4834AF" w14:textId="75B4490E" w:rsidR="0003646C" w:rsidRDefault="0003646C"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26,33</w:t>
            </w:r>
          </w:p>
        </w:tc>
        <w:tc>
          <w:tcPr>
            <w:tcW w:w="1714" w:type="dxa"/>
          </w:tcPr>
          <w:p w14:paraId="331A0B6C" w14:textId="633BEAE0" w:rsidR="0003646C" w:rsidRDefault="0003646C"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Ne </w:t>
            </w:r>
          </w:p>
        </w:tc>
        <w:tc>
          <w:tcPr>
            <w:tcW w:w="1694" w:type="dxa"/>
          </w:tcPr>
          <w:p w14:paraId="0934ECCE" w14:textId="0CAE772F" w:rsidR="0003646C" w:rsidRDefault="0003646C"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03646C" w14:paraId="52FDD3F4"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07C5A97" w14:textId="4369B0EC" w:rsidR="0003646C" w:rsidRDefault="0003646C" w:rsidP="0003646C">
            <w:pPr>
              <w:pStyle w:val="Bezproreda"/>
              <w:jc w:val="both"/>
              <w:rPr>
                <w:sz w:val="24"/>
                <w:szCs w:val="24"/>
              </w:rPr>
            </w:pPr>
            <w:r>
              <w:rPr>
                <w:sz w:val="24"/>
                <w:szCs w:val="24"/>
              </w:rPr>
              <w:t>13.</w:t>
            </w:r>
          </w:p>
        </w:tc>
        <w:tc>
          <w:tcPr>
            <w:tcW w:w="3118" w:type="dxa"/>
          </w:tcPr>
          <w:p w14:paraId="4DAC322A" w14:textId="77777777"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Trg dr. Franje Tuđmana 14</w:t>
            </w:r>
          </w:p>
        </w:tc>
        <w:tc>
          <w:tcPr>
            <w:tcW w:w="1546" w:type="dxa"/>
          </w:tcPr>
          <w:p w14:paraId="620D50E5" w14:textId="77777777"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47,57</w:t>
            </w:r>
          </w:p>
        </w:tc>
        <w:tc>
          <w:tcPr>
            <w:tcW w:w="1714" w:type="dxa"/>
          </w:tcPr>
          <w:p w14:paraId="33E540A7" w14:textId="77777777"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w:t>
            </w:r>
          </w:p>
        </w:tc>
        <w:tc>
          <w:tcPr>
            <w:tcW w:w="1694" w:type="dxa"/>
          </w:tcPr>
          <w:p w14:paraId="7CEE09E0" w14:textId="77777777"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Određeno vrijeme</w:t>
            </w:r>
          </w:p>
        </w:tc>
      </w:tr>
      <w:tr w:rsidR="0003646C" w14:paraId="229B97B3" w14:textId="77777777" w:rsidTr="00645096">
        <w:tc>
          <w:tcPr>
            <w:cnfStyle w:val="001000000000" w:firstRow="0" w:lastRow="0" w:firstColumn="1" w:lastColumn="0" w:oddVBand="0" w:evenVBand="0" w:oddHBand="0" w:evenHBand="0" w:firstRowFirstColumn="0" w:firstRowLastColumn="0" w:lastRowFirstColumn="0" w:lastRowLastColumn="0"/>
            <w:tcW w:w="988" w:type="dxa"/>
          </w:tcPr>
          <w:p w14:paraId="6EB921F6" w14:textId="674654E2" w:rsidR="0003646C" w:rsidRDefault="0003646C" w:rsidP="0003646C">
            <w:pPr>
              <w:pStyle w:val="Bezproreda"/>
              <w:jc w:val="both"/>
              <w:rPr>
                <w:sz w:val="24"/>
                <w:szCs w:val="24"/>
              </w:rPr>
            </w:pPr>
            <w:r>
              <w:rPr>
                <w:sz w:val="24"/>
                <w:szCs w:val="24"/>
              </w:rPr>
              <w:t>14.</w:t>
            </w:r>
          </w:p>
        </w:tc>
        <w:tc>
          <w:tcPr>
            <w:tcW w:w="3118" w:type="dxa"/>
          </w:tcPr>
          <w:p w14:paraId="4F58D0E7" w14:textId="77777777" w:rsidR="0003646C" w:rsidRDefault="0003646C"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Novo Naselje I/1 (samostojeći objekt)</w:t>
            </w:r>
          </w:p>
        </w:tc>
        <w:tc>
          <w:tcPr>
            <w:tcW w:w="1546" w:type="dxa"/>
          </w:tcPr>
          <w:p w14:paraId="1D53158C" w14:textId="77777777" w:rsidR="0003646C" w:rsidRDefault="0003646C"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51,25</w:t>
            </w:r>
          </w:p>
        </w:tc>
        <w:tc>
          <w:tcPr>
            <w:tcW w:w="1714" w:type="dxa"/>
          </w:tcPr>
          <w:p w14:paraId="176E575B" w14:textId="77777777" w:rsidR="0003646C" w:rsidRDefault="0003646C"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Da</w:t>
            </w:r>
          </w:p>
        </w:tc>
        <w:tc>
          <w:tcPr>
            <w:tcW w:w="1694" w:type="dxa"/>
          </w:tcPr>
          <w:p w14:paraId="7F19FA13" w14:textId="77777777" w:rsidR="0003646C" w:rsidRDefault="0003646C"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Određeno vrijeme</w:t>
            </w:r>
          </w:p>
        </w:tc>
      </w:tr>
      <w:tr w:rsidR="0003646C" w14:paraId="7839D9DE"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A26988A" w14:textId="250519BA" w:rsidR="0003646C" w:rsidRDefault="0003646C" w:rsidP="0003646C">
            <w:pPr>
              <w:pStyle w:val="Bezproreda"/>
              <w:jc w:val="both"/>
              <w:rPr>
                <w:sz w:val="24"/>
                <w:szCs w:val="24"/>
              </w:rPr>
            </w:pPr>
            <w:r>
              <w:rPr>
                <w:sz w:val="24"/>
                <w:szCs w:val="24"/>
              </w:rPr>
              <w:t>15.</w:t>
            </w:r>
          </w:p>
        </w:tc>
        <w:tc>
          <w:tcPr>
            <w:tcW w:w="3118" w:type="dxa"/>
          </w:tcPr>
          <w:p w14:paraId="25B6AAD8" w14:textId="6FE84631"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Ulica braće Radić </w:t>
            </w:r>
            <w:r w:rsidR="008A5889">
              <w:rPr>
                <w:sz w:val="24"/>
                <w:szCs w:val="24"/>
              </w:rPr>
              <w:t>7a</w:t>
            </w:r>
          </w:p>
        </w:tc>
        <w:tc>
          <w:tcPr>
            <w:tcW w:w="1546" w:type="dxa"/>
          </w:tcPr>
          <w:p w14:paraId="6BC4E999" w14:textId="77777777"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35,55</w:t>
            </w:r>
          </w:p>
        </w:tc>
        <w:tc>
          <w:tcPr>
            <w:tcW w:w="1714" w:type="dxa"/>
          </w:tcPr>
          <w:p w14:paraId="7C427735" w14:textId="77777777"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w:t>
            </w:r>
          </w:p>
        </w:tc>
        <w:tc>
          <w:tcPr>
            <w:tcW w:w="1694" w:type="dxa"/>
          </w:tcPr>
          <w:p w14:paraId="1CE42A5C" w14:textId="77777777" w:rsidR="0003646C" w:rsidRDefault="0003646C" w:rsidP="0003646C">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Određeno vrijeme</w:t>
            </w:r>
          </w:p>
        </w:tc>
      </w:tr>
      <w:tr w:rsidR="0003646C" w14:paraId="6C7F730C" w14:textId="77777777" w:rsidTr="00645096">
        <w:tc>
          <w:tcPr>
            <w:cnfStyle w:val="001000000000" w:firstRow="0" w:lastRow="0" w:firstColumn="1" w:lastColumn="0" w:oddVBand="0" w:evenVBand="0" w:oddHBand="0" w:evenHBand="0" w:firstRowFirstColumn="0" w:firstRowLastColumn="0" w:lastRowFirstColumn="0" w:lastRowLastColumn="0"/>
            <w:tcW w:w="988" w:type="dxa"/>
          </w:tcPr>
          <w:p w14:paraId="5E6820AB" w14:textId="7D18E33D" w:rsidR="0003646C" w:rsidRDefault="0003646C" w:rsidP="0003646C">
            <w:pPr>
              <w:pStyle w:val="Bezproreda"/>
              <w:jc w:val="both"/>
              <w:rPr>
                <w:sz w:val="24"/>
                <w:szCs w:val="24"/>
              </w:rPr>
            </w:pPr>
            <w:r>
              <w:rPr>
                <w:sz w:val="24"/>
                <w:szCs w:val="24"/>
              </w:rPr>
              <w:t>16.</w:t>
            </w:r>
          </w:p>
        </w:tc>
        <w:tc>
          <w:tcPr>
            <w:tcW w:w="3118" w:type="dxa"/>
          </w:tcPr>
          <w:p w14:paraId="5BBA263F" w14:textId="451371AD" w:rsidR="0003646C" w:rsidRDefault="0003646C"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Ulica braće Radić </w:t>
            </w:r>
            <w:r w:rsidR="00A93A5A">
              <w:rPr>
                <w:sz w:val="24"/>
                <w:szCs w:val="24"/>
              </w:rPr>
              <w:t>7a</w:t>
            </w:r>
          </w:p>
        </w:tc>
        <w:tc>
          <w:tcPr>
            <w:tcW w:w="1546" w:type="dxa"/>
          </w:tcPr>
          <w:p w14:paraId="0F5A2ED5" w14:textId="1EE6E263" w:rsidR="0003646C" w:rsidRDefault="00A93A5A"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37,52</w:t>
            </w:r>
          </w:p>
        </w:tc>
        <w:tc>
          <w:tcPr>
            <w:tcW w:w="1714" w:type="dxa"/>
          </w:tcPr>
          <w:p w14:paraId="11C36318" w14:textId="160948CF" w:rsidR="0003646C" w:rsidRDefault="00DB7176"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Ne </w:t>
            </w:r>
          </w:p>
        </w:tc>
        <w:tc>
          <w:tcPr>
            <w:tcW w:w="1694" w:type="dxa"/>
          </w:tcPr>
          <w:p w14:paraId="0FBD4EA9" w14:textId="560C670E" w:rsidR="0003646C" w:rsidRDefault="00DB7176" w:rsidP="0003646C">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DB7176" w14:paraId="141F76C3"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06D8267" w14:textId="31262A88" w:rsidR="00DB7176" w:rsidRDefault="00DB7176" w:rsidP="00DB7176">
            <w:pPr>
              <w:pStyle w:val="Bezproreda"/>
              <w:jc w:val="both"/>
              <w:rPr>
                <w:sz w:val="24"/>
                <w:szCs w:val="24"/>
              </w:rPr>
            </w:pPr>
            <w:r>
              <w:rPr>
                <w:sz w:val="24"/>
                <w:szCs w:val="24"/>
              </w:rPr>
              <w:t>17.</w:t>
            </w:r>
          </w:p>
        </w:tc>
        <w:tc>
          <w:tcPr>
            <w:tcW w:w="3118" w:type="dxa"/>
          </w:tcPr>
          <w:p w14:paraId="34308AC0" w14:textId="36D5432F"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Ulica braće Radić 7a</w:t>
            </w:r>
          </w:p>
        </w:tc>
        <w:tc>
          <w:tcPr>
            <w:tcW w:w="1546" w:type="dxa"/>
          </w:tcPr>
          <w:p w14:paraId="4547BFCA" w14:textId="6043B218"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58,86</w:t>
            </w:r>
          </w:p>
        </w:tc>
        <w:tc>
          <w:tcPr>
            <w:tcW w:w="1714" w:type="dxa"/>
          </w:tcPr>
          <w:p w14:paraId="6C9592A1" w14:textId="62F707B0"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w:t>
            </w:r>
          </w:p>
        </w:tc>
        <w:tc>
          <w:tcPr>
            <w:tcW w:w="1694" w:type="dxa"/>
          </w:tcPr>
          <w:p w14:paraId="41271A0F" w14:textId="77777777"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Određeno vrijeme</w:t>
            </w:r>
          </w:p>
        </w:tc>
      </w:tr>
      <w:tr w:rsidR="00DB7176" w14:paraId="5D501826" w14:textId="77777777" w:rsidTr="00645096">
        <w:tc>
          <w:tcPr>
            <w:cnfStyle w:val="001000000000" w:firstRow="0" w:lastRow="0" w:firstColumn="1" w:lastColumn="0" w:oddVBand="0" w:evenVBand="0" w:oddHBand="0" w:evenHBand="0" w:firstRowFirstColumn="0" w:firstRowLastColumn="0" w:lastRowFirstColumn="0" w:lastRowLastColumn="0"/>
            <w:tcW w:w="988" w:type="dxa"/>
          </w:tcPr>
          <w:p w14:paraId="161BCAFE" w14:textId="3EAC0D72" w:rsidR="00DB7176" w:rsidRDefault="00DB7176" w:rsidP="00DB7176">
            <w:pPr>
              <w:pStyle w:val="Bezproreda"/>
              <w:jc w:val="both"/>
              <w:rPr>
                <w:sz w:val="24"/>
                <w:szCs w:val="24"/>
              </w:rPr>
            </w:pPr>
            <w:r>
              <w:rPr>
                <w:sz w:val="24"/>
                <w:szCs w:val="24"/>
              </w:rPr>
              <w:t>18.</w:t>
            </w:r>
          </w:p>
        </w:tc>
        <w:tc>
          <w:tcPr>
            <w:tcW w:w="3118" w:type="dxa"/>
          </w:tcPr>
          <w:p w14:paraId="434735EF" w14:textId="39EEE4FF" w:rsidR="00DB7176" w:rsidRDefault="00DB7176" w:rsidP="00DB7176">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Ulica braće Radić 11a</w:t>
            </w:r>
          </w:p>
        </w:tc>
        <w:tc>
          <w:tcPr>
            <w:tcW w:w="1546" w:type="dxa"/>
          </w:tcPr>
          <w:p w14:paraId="1DECEC7D" w14:textId="0984D9EF" w:rsidR="00DB7176" w:rsidRDefault="00DB7176" w:rsidP="00DB7176">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60,71</w:t>
            </w:r>
          </w:p>
        </w:tc>
        <w:tc>
          <w:tcPr>
            <w:tcW w:w="1714" w:type="dxa"/>
          </w:tcPr>
          <w:p w14:paraId="25394902" w14:textId="46D7BE99" w:rsidR="00DB7176" w:rsidRDefault="00DB7176" w:rsidP="00DB7176">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Da</w:t>
            </w:r>
          </w:p>
        </w:tc>
        <w:tc>
          <w:tcPr>
            <w:tcW w:w="1694" w:type="dxa"/>
          </w:tcPr>
          <w:p w14:paraId="21B2A426" w14:textId="77777777" w:rsidR="00DB7176" w:rsidRDefault="00DB7176" w:rsidP="00DB7176">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Određeno vrijeme</w:t>
            </w:r>
          </w:p>
        </w:tc>
      </w:tr>
      <w:tr w:rsidR="00DB7176" w14:paraId="3E6C9836"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4BB5B8B" w14:textId="1506BF07" w:rsidR="00DB7176" w:rsidRDefault="00DB7176" w:rsidP="00DB7176">
            <w:pPr>
              <w:pStyle w:val="Bezproreda"/>
              <w:jc w:val="both"/>
              <w:rPr>
                <w:sz w:val="24"/>
                <w:szCs w:val="24"/>
              </w:rPr>
            </w:pPr>
            <w:r>
              <w:rPr>
                <w:sz w:val="24"/>
                <w:szCs w:val="24"/>
              </w:rPr>
              <w:t>19.</w:t>
            </w:r>
          </w:p>
        </w:tc>
        <w:tc>
          <w:tcPr>
            <w:tcW w:w="3118" w:type="dxa"/>
          </w:tcPr>
          <w:p w14:paraId="02B3D95D" w14:textId="43DA12C6"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Ulica Školska 13 (samostojeći objekt)</w:t>
            </w:r>
          </w:p>
        </w:tc>
        <w:tc>
          <w:tcPr>
            <w:tcW w:w="1546" w:type="dxa"/>
          </w:tcPr>
          <w:p w14:paraId="48A66D8C" w14:textId="2EE6BE6F"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64,18</w:t>
            </w:r>
          </w:p>
        </w:tc>
        <w:tc>
          <w:tcPr>
            <w:tcW w:w="1714" w:type="dxa"/>
          </w:tcPr>
          <w:p w14:paraId="33C56682" w14:textId="77777777"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w:t>
            </w:r>
          </w:p>
        </w:tc>
        <w:tc>
          <w:tcPr>
            <w:tcW w:w="1694" w:type="dxa"/>
          </w:tcPr>
          <w:p w14:paraId="36FA611E" w14:textId="77777777"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Neodređeno vrijeme</w:t>
            </w:r>
          </w:p>
        </w:tc>
      </w:tr>
      <w:tr w:rsidR="00DB7176" w14:paraId="42F4FCE0" w14:textId="77777777" w:rsidTr="00645096">
        <w:tc>
          <w:tcPr>
            <w:cnfStyle w:val="001000000000" w:firstRow="0" w:lastRow="0" w:firstColumn="1" w:lastColumn="0" w:oddVBand="0" w:evenVBand="0" w:oddHBand="0" w:evenHBand="0" w:firstRowFirstColumn="0" w:firstRowLastColumn="0" w:lastRowFirstColumn="0" w:lastRowLastColumn="0"/>
            <w:tcW w:w="988" w:type="dxa"/>
          </w:tcPr>
          <w:p w14:paraId="67182110" w14:textId="7B7E9E95" w:rsidR="00DB7176" w:rsidRDefault="00DB7176" w:rsidP="00DB7176">
            <w:pPr>
              <w:pStyle w:val="Bezproreda"/>
              <w:jc w:val="both"/>
              <w:rPr>
                <w:sz w:val="24"/>
                <w:szCs w:val="24"/>
              </w:rPr>
            </w:pPr>
            <w:r>
              <w:rPr>
                <w:sz w:val="24"/>
                <w:szCs w:val="24"/>
              </w:rPr>
              <w:t>20.</w:t>
            </w:r>
          </w:p>
        </w:tc>
        <w:tc>
          <w:tcPr>
            <w:tcW w:w="3118" w:type="dxa"/>
          </w:tcPr>
          <w:p w14:paraId="23B94DAA" w14:textId="77777777" w:rsidR="00DB7176" w:rsidRDefault="00DB7176" w:rsidP="00DB7176">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Trg Zrinskih I Frankopana 22</w:t>
            </w:r>
          </w:p>
        </w:tc>
        <w:tc>
          <w:tcPr>
            <w:tcW w:w="1546" w:type="dxa"/>
          </w:tcPr>
          <w:p w14:paraId="16E526FC" w14:textId="77777777" w:rsidR="00DB7176" w:rsidRDefault="00DB7176" w:rsidP="00DB7176">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56,61</w:t>
            </w:r>
          </w:p>
        </w:tc>
        <w:tc>
          <w:tcPr>
            <w:tcW w:w="1714" w:type="dxa"/>
          </w:tcPr>
          <w:p w14:paraId="70155C2C" w14:textId="77777777" w:rsidR="00DB7176" w:rsidRDefault="00DB7176" w:rsidP="00DB7176">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Da</w:t>
            </w:r>
          </w:p>
        </w:tc>
        <w:tc>
          <w:tcPr>
            <w:tcW w:w="1694" w:type="dxa"/>
          </w:tcPr>
          <w:p w14:paraId="7E7E00E3" w14:textId="77777777" w:rsidR="00DB7176" w:rsidRDefault="00DB7176" w:rsidP="00DB7176">
            <w:pPr>
              <w:pStyle w:val="Bezproreda"/>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Neodređeno vrijeme</w:t>
            </w:r>
          </w:p>
        </w:tc>
      </w:tr>
      <w:tr w:rsidR="00DB7176" w14:paraId="1E5C9E82" w14:textId="77777777" w:rsidTr="00645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9B0D4BD" w14:textId="38C51999" w:rsidR="00DB7176" w:rsidRDefault="00DB7176" w:rsidP="00DB7176">
            <w:pPr>
              <w:pStyle w:val="Bezproreda"/>
              <w:jc w:val="both"/>
              <w:rPr>
                <w:sz w:val="24"/>
                <w:szCs w:val="24"/>
              </w:rPr>
            </w:pPr>
            <w:r>
              <w:rPr>
                <w:sz w:val="24"/>
                <w:szCs w:val="24"/>
              </w:rPr>
              <w:t>21.</w:t>
            </w:r>
          </w:p>
        </w:tc>
        <w:tc>
          <w:tcPr>
            <w:tcW w:w="3118" w:type="dxa"/>
          </w:tcPr>
          <w:p w14:paraId="7FDE0DA7" w14:textId="77777777"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Školska 5</w:t>
            </w:r>
          </w:p>
        </w:tc>
        <w:tc>
          <w:tcPr>
            <w:tcW w:w="1546" w:type="dxa"/>
          </w:tcPr>
          <w:p w14:paraId="04BECC50" w14:textId="77777777"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46</w:t>
            </w:r>
          </w:p>
        </w:tc>
        <w:tc>
          <w:tcPr>
            <w:tcW w:w="1714" w:type="dxa"/>
          </w:tcPr>
          <w:p w14:paraId="26B0CA4B" w14:textId="77777777"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Ne</w:t>
            </w:r>
          </w:p>
        </w:tc>
        <w:tc>
          <w:tcPr>
            <w:tcW w:w="1694" w:type="dxa"/>
          </w:tcPr>
          <w:p w14:paraId="674D5FAF" w14:textId="77777777" w:rsidR="00DB7176" w:rsidRDefault="00DB7176" w:rsidP="00DB7176">
            <w:pPr>
              <w:pStyle w:val="Bezproreda"/>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r>
    </w:tbl>
    <w:p w14:paraId="20D549D8" w14:textId="3DC2B758" w:rsidR="00A93A5A" w:rsidRDefault="00653E59" w:rsidP="004D6228">
      <w:pPr>
        <w:pStyle w:val="Bezproreda"/>
        <w:jc w:val="both"/>
        <w:rPr>
          <w:sz w:val="24"/>
          <w:szCs w:val="24"/>
        </w:rPr>
      </w:pPr>
      <w:r>
        <w:rPr>
          <w:sz w:val="24"/>
          <w:szCs w:val="24"/>
        </w:rPr>
        <w:t>Od ukupno 2</w:t>
      </w:r>
      <w:r w:rsidR="00DB7176">
        <w:rPr>
          <w:sz w:val="24"/>
          <w:szCs w:val="24"/>
        </w:rPr>
        <w:t>1</w:t>
      </w:r>
      <w:r>
        <w:rPr>
          <w:sz w:val="24"/>
          <w:szCs w:val="24"/>
        </w:rPr>
        <w:t xml:space="preserve"> sta</w:t>
      </w:r>
      <w:r w:rsidR="00A34B95">
        <w:rPr>
          <w:sz w:val="24"/>
          <w:szCs w:val="24"/>
        </w:rPr>
        <w:t>na</w:t>
      </w:r>
      <w:r>
        <w:rPr>
          <w:sz w:val="24"/>
          <w:szCs w:val="24"/>
        </w:rPr>
        <w:t xml:space="preserve">, </w:t>
      </w:r>
      <w:r w:rsidR="00DB7176">
        <w:rPr>
          <w:sz w:val="24"/>
          <w:szCs w:val="24"/>
        </w:rPr>
        <w:t>4</w:t>
      </w:r>
      <w:r>
        <w:rPr>
          <w:sz w:val="24"/>
          <w:szCs w:val="24"/>
        </w:rPr>
        <w:t xml:space="preserve"> stana su prazna</w:t>
      </w:r>
      <w:r w:rsidR="00080A93">
        <w:rPr>
          <w:sz w:val="24"/>
          <w:szCs w:val="24"/>
        </w:rPr>
        <w:t>, od toga  stan</w:t>
      </w:r>
      <w:r w:rsidR="00DB7176">
        <w:rPr>
          <w:sz w:val="24"/>
          <w:szCs w:val="24"/>
        </w:rPr>
        <w:t xml:space="preserve"> pod red.br.3 je</w:t>
      </w:r>
      <w:r w:rsidR="00080A93">
        <w:rPr>
          <w:sz w:val="24"/>
          <w:szCs w:val="24"/>
        </w:rPr>
        <w:t xml:space="preserve"> kadrovski</w:t>
      </w:r>
      <w:r w:rsidR="00DB7176">
        <w:rPr>
          <w:sz w:val="24"/>
          <w:szCs w:val="24"/>
        </w:rPr>
        <w:t xml:space="preserve"> stan</w:t>
      </w:r>
      <w:r w:rsidR="00080A93">
        <w:rPr>
          <w:sz w:val="24"/>
          <w:szCs w:val="24"/>
        </w:rPr>
        <w:t xml:space="preserve">, </w:t>
      </w:r>
      <w:r w:rsidR="00DB7176">
        <w:rPr>
          <w:sz w:val="24"/>
          <w:szCs w:val="24"/>
        </w:rPr>
        <w:t xml:space="preserve">stan pod red.br. 12 je u planu za adaptaciju, stan pod red.br.16 je u planu  za prodaju u 2026.godini, stan pod red.br. 21 je </w:t>
      </w:r>
      <w:r w:rsidR="00080A93">
        <w:rPr>
          <w:sz w:val="24"/>
          <w:szCs w:val="24"/>
        </w:rPr>
        <w:t>predmet sudskog postupka</w:t>
      </w:r>
      <w:r w:rsidR="00DB7176">
        <w:rPr>
          <w:sz w:val="24"/>
          <w:szCs w:val="24"/>
        </w:rPr>
        <w:t>.</w:t>
      </w:r>
    </w:p>
    <w:p w14:paraId="585D944A" w14:textId="77777777" w:rsidR="00653E59" w:rsidRDefault="00653E59" w:rsidP="004D6228">
      <w:pPr>
        <w:pStyle w:val="Bezproreda"/>
        <w:jc w:val="both"/>
        <w:rPr>
          <w:sz w:val="24"/>
          <w:szCs w:val="24"/>
        </w:rPr>
      </w:pPr>
      <w:r>
        <w:rPr>
          <w:sz w:val="24"/>
          <w:szCs w:val="24"/>
        </w:rPr>
        <w:t>Postupak davanja u najam stanova u vlasništvu Grada Slunja provodi se temeljem Odluke o</w:t>
      </w:r>
      <w:r w:rsidR="003E079B">
        <w:rPr>
          <w:sz w:val="24"/>
          <w:szCs w:val="24"/>
        </w:rPr>
        <w:t xml:space="preserve"> </w:t>
      </w:r>
      <w:r>
        <w:rPr>
          <w:sz w:val="24"/>
          <w:szCs w:val="24"/>
        </w:rPr>
        <w:t>uvjetima i mjerilima za davanje stanova u najam („Službeni glasnik Grada Slunja“ 40/11).</w:t>
      </w:r>
    </w:p>
    <w:p w14:paraId="190ED192" w14:textId="5C6EECEE" w:rsidR="004D6228" w:rsidRPr="004D6228" w:rsidRDefault="004D6228" w:rsidP="004D6228">
      <w:pPr>
        <w:pStyle w:val="Bezproreda"/>
        <w:jc w:val="both"/>
        <w:rPr>
          <w:sz w:val="24"/>
          <w:szCs w:val="24"/>
        </w:rPr>
      </w:pPr>
      <w:r w:rsidRPr="004D6228">
        <w:rPr>
          <w:sz w:val="24"/>
          <w:szCs w:val="24"/>
        </w:rPr>
        <w:t xml:space="preserve">Ukoliko se iskaže interes za kupnju,  </w:t>
      </w:r>
      <w:r w:rsidR="00080A93">
        <w:rPr>
          <w:sz w:val="24"/>
          <w:szCs w:val="24"/>
        </w:rPr>
        <w:t xml:space="preserve">ili se ulaganje u adaptaciju stana ocijeni kao neisplativo,  </w:t>
      </w:r>
      <w:r w:rsidRPr="004D6228">
        <w:rPr>
          <w:sz w:val="24"/>
          <w:szCs w:val="24"/>
        </w:rPr>
        <w:t>Gradonačelnik</w:t>
      </w:r>
      <w:r>
        <w:rPr>
          <w:sz w:val="24"/>
          <w:szCs w:val="24"/>
        </w:rPr>
        <w:t xml:space="preserve"> odnosno Gradsko vijeće (ovisno o visini vrijednosti nekretnine)</w:t>
      </w:r>
      <w:r w:rsidRPr="004D6228">
        <w:rPr>
          <w:sz w:val="24"/>
          <w:szCs w:val="24"/>
        </w:rPr>
        <w:t xml:space="preserve"> može donijeti Odluku o prodaji te raspisati Javni natječaj sukladno Odluci</w:t>
      </w:r>
      <w:r>
        <w:rPr>
          <w:sz w:val="24"/>
          <w:szCs w:val="24"/>
        </w:rPr>
        <w:t xml:space="preserve"> o upravljanju, raspolaganju i korištenju imovine u vlasništvu Grada Slunja („Službeni glasnik Grada Slunja“ 6/18</w:t>
      </w:r>
      <w:r w:rsidR="008047AC">
        <w:rPr>
          <w:sz w:val="24"/>
          <w:szCs w:val="24"/>
        </w:rPr>
        <w:t>, 19/22 i 12/23</w:t>
      </w:r>
      <w:r>
        <w:rPr>
          <w:sz w:val="24"/>
          <w:szCs w:val="24"/>
        </w:rPr>
        <w:t>).</w:t>
      </w:r>
    </w:p>
    <w:p w14:paraId="688A9D16" w14:textId="77777777" w:rsidR="00CA63A4" w:rsidRDefault="00CA63A4" w:rsidP="009E48BD">
      <w:pPr>
        <w:pStyle w:val="Bezproreda"/>
        <w:jc w:val="both"/>
      </w:pPr>
    </w:p>
    <w:p w14:paraId="28B94709" w14:textId="77777777" w:rsidR="00473E9A" w:rsidRDefault="00473E9A" w:rsidP="009E48BD">
      <w:pPr>
        <w:pStyle w:val="Bezproreda"/>
        <w:jc w:val="both"/>
        <w:rPr>
          <w:sz w:val="24"/>
          <w:szCs w:val="24"/>
          <w:u w:val="single"/>
        </w:rPr>
      </w:pPr>
      <w:r w:rsidRPr="00473E9A">
        <w:rPr>
          <w:sz w:val="24"/>
          <w:szCs w:val="24"/>
          <w:u w:val="single"/>
        </w:rPr>
        <w:t xml:space="preserve">Zakonski propisi, akti i dokumenti kojima je uređeno upravljanje i raspolaganje poslovnim prostorima i stanovima u vlasništvu Grada Slunja: </w:t>
      </w:r>
    </w:p>
    <w:p w14:paraId="66E6E947" w14:textId="77777777" w:rsidR="00473E9A" w:rsidRPr="00473E9A" w:rsidRDefault="00473E9A">
      <w:pPr>
        <w:pStyle w:val="Bezproreda"/>
        <w:numPr>
          <w:ilvl w:val="0"/>
          <w:numId w:val="2"/>
        </w:numPr>
        <w:jc w:val="both"/>
        <w:rPr>
          <w:sz w:val="24"/>
          <w:szCs w:val="24"/>
          <w:u w:val="single"/>
        </w:rPr>
      </w:pPr>
      <w:r w:rsidRPr="00A64768">
        <w:rPr>
          <w:sz w:val="24"/>
          <w:szCs w:val="24"/>
        </w:rPr>
        <w:t xml:space="preserve">Zakona o vlasništvu i drugim stvarnim pravima (“Narodne novine” 91/96, 68/98, 137/99, 22/00, 73/00, 129/00, 114/01, 79/06, </w:t>
      </w:r>
      <w:r>
        <w:rPr>
          <w:sz w:val="24"/>
          <w:szCs w:val="24"/>
        </w:rPr>
        <w:t xml:space="preserve">141/06, 146/08, 38/09, 153/09, </w:t>
      </w:r>
      <w:r w:rsidRPr="00A64768">
        <w:rPr>
          <w:sz w:val="24"/>
          <w:szCs w:val="24"/>
        </w:rPr>
        <w:t>143/12</w:t>
      </w:r>
      <w:r>
        <w:rPr>
          <w:sz w:val="24"/>
          <w:szCs w:val="24"/>
        </w:rPr>
        <w:t xml:space="preserve"> i 152/14</w:t>
      </w:r>
      <w:r w:rsidRPr="00A64768">
        <w:rPr>
          <w:sz w:val="24"/>
          <w:szCs w:val="24"/>
        </w:rPr>
        <w:t>)</w:t>
      </w:r>
      <w:r>
        <w:rPr>
          <w:sz w:val="24"/>
          <w:szCs w:val="24"/>
        </w:rPr>
        <w:t>;</w:t>
      </w:r>
    </w:p>
    <w:p w14:paraId="43902DCC" w14:textId="77777777" w:rsidR="00473E9A" w:rsidRPr="00AD3E1E" w:rsidRDefault="00473E9A">
      <w:pPr>
        <w:pStyle w:val="Bezproreda"/>
        <w:numPr>
          <w:ilvl w:val="0"/>
          <w:numId w:val="2"/>
        </w:numPr>
        <w:jc w:val="both"/>
        <w:rPr>
          <w:sz w:val="24"/>
          <w:szCs w:val="24"/>
          <w:u w:val="single"/>
        </w:rPr>
      </w:pPr>
      <w:r>
        <w:rPr>
          <w:sz w:val="24"/>
          <w:szCs w:val="24"/>
        </w:rPr>
        <w:t>Zakona o lokalnoj i područnoj (regionalnoj) samoupravi (“Narodne novine” 33/01, 60/01, 129/05, 109/07, 125/08, 36/09, 150/11, 144/12, 19/13, 137/15 i 123/17);</w:t>
      </w:r>
    </w:p>
    <w:p w14:paraId="0D39BF42" w14:textId="77777777" w:rsidR="00AD3E1E" w:rsidRPr="00473E9A" w:rsidRDefault="00AD3E1E">
      <w:pPr>
        <w:pStyle w:val="Bezproreda"/>
        <w:numPr>
          <w:ilvl w:val="0"/>
          <w:numId w:val="2"/>
        </w:numPr>
        <w:jc w:val="both"/>
        <w:rPr>
          <w:sz w:val="24"/>
          <w:szCs w:val="24"/>
          <w:u w:val="single"/>
        </w:rPr>
      </w:pPr>
      <w:r>
        <w:rPr>
          <w:sz w:val="24"/>
          <w:szCs w:val="24"/>
        </w:rPr>
        <w:t>Zakon o gradnji („Narodne novine“ 153/13, 20/17 i 39/19);</w:t>
      </w:r>
    </w:p>
    <w:p w14:paraId="7B6AF9C6" w14:textId="77777777" w:rsidR="00473E9A" w:rsidRPr="00473E9A" w:rsidRDefault="00473E9A">
      <w:pPr>
        <w:pStyle w:val="Bezproreda"/>
        <w:numPr>
          <w:ilvl w:val="0"/>
          <w:numId w:val="2"/>
        </w:numPr>
        <w:jc w:val="both"/>
        <w:rPr>
          <w:sz w:val="24"/>
          <w:szCs w:val="24"/>
          <w:u w:val="single"/>
        </w:rPr>
      </w:pPr>
      <w:r w:rsidRPr="00A64768">
        <w:rPr>
          <w:sz w:val="24"/>
          <w:szCs w:val="24"/>
        </w:rPr>
        <w:lastRenderedPageBreak/>
        <w:t xml:space="preserve">Odluke o </w:t>
      </w:r>
      <w:r>
        <w:rPr>
          <w:sz w:val="24"/>
          <w:szCs w:val="24"/>
        </w:rPr>
        <w:t>zakupu poslovnog prostora u vlasništvu Grada(“Glasnik Karlovačke županije” 8/12, 20/12, 44/14 i “Službeni glasnik Grada Slunja” 3/15);</w:t>
      </w:r>
    </w:p>
    <w:p w14:paraId="51FD26FA" w14:textId="77777777" w:rsidR="00473E9A" w:rsidRPr="00653E59" w:rsidRDefault="00473E9A">
      <w:pPr>
        <w:pStyle w:val="Bezproreda"/>
        <w:numPr>
          <w:ilvl w:val="0"/>
          <w:numId w:val="2"/>
        </w:numPr>
        <w:jc w:val="both"/>
        <w:rPr>
          <w:sz w:val="24"/>
          <w:szCs w:val="24"/>
          <w:u w:val="single"/>
        </w:rPr>
      </w:pPr>
      <w:r>
        <w:rPr>
          <w:sz w:val="24"/>
          <w:szCs w:val="24"/>
        </w:rPr>
        <w:t>Odluka o upravljanju, raspolaganju i korištenju imovine u vlasništvu Grada Slunja („Službeni glasnik Grada Slunja“ 6/18</w:t>
      </w:r>
      <w:r w:rsidR="00653E59">
        <w:rPr>
          <w:sz w:val="24"/>
          <w:szCs w:val="24"/>
        </w:rPr>
        <w:t>, 19/22 i 12/23</w:t>
      </w:r>
      <w:r>
        <w:rPr>
          <w:sz w:val="24"/>
          <w:szCs w:val="24"/>
        </w:rPr>
        <w:t>).</w:t>
      </w:r>
    </w:p>
    <w:p w14:paraId="77CD1D02" w14:textId="77777777" w:rsidR="00EF4306" w:rsidRPr="008047AC" w:rsidRDefault="00653E59">
      <w:pPr>
        <w:pStyle w:val="Bezproreda"/>
        <w:numPr>
          <w:ilvl w:val="0"/>
          <w:numId w:val="2"/>
        </w:numPr>
        <w:jc w:val="both"/>
        <w:rPr>
          <w:sz w:val="24"/>
          <w:szCs w:val="24"/>
          <w:u w:val="single"/>
        </w:rPr>
      </w:pPr>
      <w:r>
        <w:rPr>
          <w:sz w:val="24"/>
          <w:szCs w:val="24"/>
        </w:rPr>
        <w:t>Odluka o uvjetima i mjerilima za davanje stanova u najam („Službeni glasnik Grada Slunja“ 40/11)</w:t>
      </w:r>
      <w:r w:rsidR="00DF51A0">
        <w:rPr>
          <w:sz w:val="24"/>
          <w:szCs w:val="24"/>
        </w:rPr>
        <w:t>.</w:t>
      </w:r>
    </w:p>
    <w:p w14:paraId="12DECDEA" w14:textId="77777777" w:rsidR="00E7669F" w:rsidRDefault="00E7669F" w:rsidP="00473E9A">
      <w:pPr>
        <w:pStyle w:val="Bezproreda"/>
        <w:jc w:val="both"/>
        <w:rPr>
          <w:sz w:val="24"/>
          <w:szCs w:val="24"/>
        </w:rPr>
      </w:pPr>
    </w:p>
    <w:p w14:paraId="088E4AF9" w14:textId="77777777" w:rsidR="00473E9A" w:rsidRPr="00B446FF" w:rsidRDefault="00473E9A">
      <w:pPr>
        <w:pStyle w:val="Bezproreda"/>
        <w:numPr>
          <w:ilvl w:val="0"/>
          <w:numId w:val="6"/>
        </w:numPr>
        <w:jc w:val="both"/>
        <w:rPr>
          <w:b/>
          <w:bCs/>
          <w:sz w:val="24"/>
          <w:szCs w:val="24"/>
          <w:u w:val="single"/>
        </w:rPr>
      </w:pPr>
      <w:r w:rsidRPr="00B446FF">
        <w:rPr>
          <w:b/>
          <w:bCs/>
          <w:sz w:val="24"/>
          <w:szCs w:val="24"/>
        </w:rPr>
        <w:t>PLAN UPRAVLJANJA I RASPOLAGANJA ZEMLJIŠTEM U VLASNIŠTVU GRADA SLUNJA</w:t>
      </w:r>
    </w:p>
    <w:p w14:paraId="55DEF870" w14:textId="77777777" w:rsidR="00B446FF" w:rsidRDefault="00B446FF" w:rsidP="003659C2">
      <w:pPr>
        <w:pStyle w:val="Bezproreda"/>
        <w:jc w:val="both"/>
        <w:rPr>
          <w:sz w:val="24"/>
          <w:szCs w:val="24"/>
        </w:rPr>
      </w:pPr>
    </w:p>
    <w:p w14:paraId="0C445469" w14:textId="26844ACB" w:rsidR="007619D1" w:rsidRDefault="002B0FCD" w:rsidP="003659C2">
      <w:pPr>
        <w:pStyle w:val="Bezproreda"/>
        <w:jc w:val="both"/>
        <w:rPr>
          <w:rFonts w:eastAsia="Times New Roman" w:cstheme="minorHAnsi"/>
          <w:sz w:val="24"/>
          <w:szCs w:val="24"/>
        </w:rPr>
      </w:pPr>
      <w:r>
        <w:rPr>
          <w:sz w:val="24"/>
          <w:szCs w:val="24"/>
        </w:rPr>
        <w:t xml:space="preserve">Grad Slunj </w:t>
      </w:r>
      <w:r w:rsidRPr="002B0FCD">
        <w:rPr>
          <w:rFonts w:eastAsia="Times New Roman" w:cstheme="minorHAnsi"/>
          <w:sz w:val="24"/>
          <w:szCs w:val="24"/>
        </w:rPr>
        <w:t xml:space="preserve">na racionalan i učinkovit način upravlja svojim nekretninama na način da one nekretnine koje su potrebne </w:t>
      </w:r>
      <w:r>
        <w:rPr>
          <w:rFonts w:eastAsia="Times New Roman" w:cstheme="minorHAnsi"/>
          <w:sz w:val="24"/>
          <w:szCs w:val="24"/>
        </w:rPr>
        <w:t>Gradu Slunju</w:t>
      </w:r>
      <w:r w:rsidRPr="002B0FCD">
        <w:rPr>
          <w:rFonts w:eastAsia="Times New Roman" w:cstheme="minorHAnsi"/>
          <w:sz w:val="24"/>
          <w:szCs w:val="24"/>
        </w:rPr>
        <w:t xml:space="preserve"> budu stavljene u funkciju koja će služiti njezinu racionalnijem i učinkovitijem funkcioniranju.</w:t>
      </w:r>
    </w:p>
    <w:p w14:paraId="75D7891D" w14:textId="77777777" w:rsidR="00E276AC" w:rsidRDefault="00E276AC" w:rsidP="003659C2">
      <w:pPr>
        <w:pStyle w:val="Bezproreda"/>
        <w:jc w:val="both"/>
        <w:rPr>
          <w:rFonts w:eastAsia="Times New Roman" w:cstheme="minorHAnsi"/>
          <w:sz w:val="24"/>
          <w:szCs w:val="24"/>
        </w:rPr>
      </w:pPr>
    </w:p>
    <w:p w14:paraId="5EBAE671" w14:textId="3237FD91" w:rsidR="00E276AC" w:rsidRDefault="00E276AC" w:rsidP="003659C2">
      <w:pPr>
        <w:pStyle w:val="Bezproreda"/>
        <w:jc w:val="both"/>
        <w:rPr>
          <w:rFonts w:eastAsia="Times New Roman" w:cstheme="minorHAnsi"/>
          <w:sz w:val="24"/>
          <w:szCs w:val="24"/>
        </w:rPr>
      </w:pPr>
      <w:r>
        <w:rPr>
          <w:rFonts w:eastAsia="Times New Roman" w:cstheme="minorHAnsi"/>
          <w:sz w:val="24"/>
          <w:szCs w:val="24"/>
        </w:rPr>
        <w:t xml:space="preserve">U zakupu je </w:t>
      </w:r>
      <w:r w:rsidR="00EA747A">
        <w:rPr>
          <w:rFonts w:eastAsia="Times New Roman" w:cstheme="minorHAnsi"/>
          <w:sz w:val="24"/>
          <w:szCs w:val="24"/>
        </w:rPr>
        <w:t>dio javne površine</w:t>
      </w:r>
      <w:r w:rsidR="003B280A">
        <w:rPr>
          <w:rFonts w:eastAsia="Times New Roman" w:cstheme="minorHAnsi"/>
          <w:sz w:val="24"/>
          <w:szCs w:val="24"/>
        </w:rPr>
        <w:t xml:space="preserve"> k.č.br.9</w:t>
      </w:r>
      <w:r w:rsidR="00346FE0">
        <w:rPr>
          <w:rFonts w:eastAsia="Times New Roman" w:cstheme="minorHAnsi"/>
          <w:sz w:val="24"/>
          <w:szCs w:val="24"/>
        </w:rPr>
        <w:t xml:space="preserve"> </w:t>
      </w:r>
      <w:proofErr w:type="spellStart"/>
      <w:r w:rsidR="00346FE0">
        <w:rPr>
          <w:rFonts w:eastAsia="Times New Roman" w:cstheme="minorHAnsi"/>
          <w:sz w:val="24"/>
          <w:szCs w:val="24"/>
        </w:rPr>
        <w:t>k.o.Slunj</w:t>
      </w:r>
      <w:proofErr w:type="spellEnd"/>
      <w:r w:rsidR="00346FE0">
        <w:rPr>
          <w:rFonts w:eastAsia="Times New Roman" w:cstheme="minorHAnsi"/>
          <w:sz w:val="24"/>
          <w:szCs w:val="24"/>
        </w:rPr>
        <w:t xml:space="preserve"> 1</w:t>
      </w:r>
      <w:r w:rsidR="00EA747A">
        <w:rPr>
          <w:rFonts w:eastAsia="Times New Roman" w:cstheme="minorHAnsi"/>
          <w:sz w:val="24"/>
          <w:szCs w:val="24"/>
        </w:rPr>
        <w:t xml:space="preserve"> :</w:t>
      </w:r>
    </w:p>
    <w:tbl>
      <w:tblPr>
        <w:tblStyle w:val="Tamnatablicareetke5-isticanje11"/>
        <w:tblW w:w="9067" w:type="dxa"/>
        <w:tblLook w:val="04A0" w:firstRow="1" w:lastRow="0" w:firstColumn="1" w:lastColumn="0" w:noHBand="0" w:noVBand="1"/>
      </w:tblPr>
      <w:tblGrid>
        <w:gridCol w:w="944"/>
        <w:gridCol w:w="1581"/>
        <w:gridCol w:w="1074"/>
        <w:gridCol w:w="1258"/>
        <w:gridCol w:w="1968"/>
        <w:gridCol w:w="2242"/>
      </w:tblGrid>
      <w:tr w:rsidR="00303282" w14:paraId="5F94EFD3" w14:textId="622B76A5" w:rsidTr="007D0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0FDCE203" w14:textId="0DE88285" w:rsidR="00303282" w:rsidRDefault="00303282" w:rsidP="00346FE0">
            <w:pPr>
              <w:pStyle w:val="Bezproreda"/>
              <w:jc w:val="both"/>
              <w:rPr>
                <w:rFonts w:eastAsia="Times New Roman" w:cstheme="minorHAnsi"/>
                <w:sz w:val="24"/>
                <w:szCs w:val="24"/>
              </w:rPr>
            </w:pPr>
            <w:r>
              <w:rPr>
                <w:rFonts w:eastAsia="Times New Roman" w:cstheme="minorHAnsi"/>
                <w:sz w:val="24"/>
                <w:szCs w:val="24"/>
              </w:rPr>
              <w:t>Red.br.</w:t>
            </w:r>
          </w:p>
        </w:tc>
        <w:tc>
          <w:tcPr>
            <w:tcW w:w="1581" w:type="dxa"/>
          </w:tcPr>
          <w:p w14:paraId="4F5FC935" w14:textId="5368E919" w:rsidR="00303282" w:rsidRDefault="00303282" w:rsidP="00346FE0">
            <w:pPr>
              <w:pStyle w:val="Bezproreda"/>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Naziv</w:t>
            </w:r>
          </w:p>
        </w:tc>
        <w:tc>
          <w:tcPr>
            <w:tcW w:w="1049" w:type="dxa"/>
          </w:tcPr>
          <w:p w14:paraId="5A779B7E" w14:textId="516FA101" w:rsidR="00303282" w:rsidRDefault="00303282" w:rsidP="00346FE0">
            <w:pPr>
              <w:pStyle w:val="Bezproreda"/>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Površina m2</w:t>
            </w:r>
          </w:p>
        </w:tc>
        <w:tc>
          <w:tcPr>
            <w:tcW w:w="1258" w:type="dxa"/>
          </w:tcPr>
          <w:p w14:paraId="27D74523" w14:textId="0FAE7D19" w:rsidR="00303282" w:rsidRDefault="00303282" w:rsidP="00346FE0">
            <w:pPr>
              <w:pStyle w:val="Bezproreda"/>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Zakupnik</w:t>
            </w:r>
          </w:p>
        </w:tc>
        <w:tc>
          <w:tcPr>
            <w:tcW w:w="1987" w:type="dxa"/>
          </w:tcPr>
          <w:p w14:paraId="46F92889" w14:textId="644F164E" w:rsidR="00303282" w:rsidRDefault="00303282" w:rsidP="00346FE0">
            <w:pPr>
              <w:pStyle w:val="Bezproreda"/>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Namjena zakupa</w:t>
            </w:r>
          </w:p>
        </w:tc>
        <w:tc>
          <w:tcPr>
            <w:tcW w:w="2268" w:type="dxa"/>
          </w:tcPr>
          <w:p w14:paraId="38738377" w14:textId="69889180" w:rsidR="00303282" w:rsidRDefault="00303282" w:rsidP="00346FE0">
            <w:pPr>
              <w:pStyle w:val="Bezproreda"/>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Cijena zakupa</w:t>
            </w:r>
          </w:p>
        </w:tc>
      </w:tr>
      <w:tr w:rsidR="00303282" w14:paraId="71C60C17" w14:textId="77777777" w:rsidTr="007D0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19BDBE16" w14:textId="61490B59" w:rsidR="00303282" w:rsidRDefault="00303282" w:rsidP="00346FE0">
            <w:pPr>
              <w:pStyle w:val="Bezproreda"/>
              <w:jc w:val="both"/>
              <w:rPr>
                <w:rFonts w:eastAsia="Times New Roman" w:cstheme="minorHAnsi"/>
                <w:sz w:val="24"/>
                <w:szCs w:val="24"/>
              </w:rPr>
            </w:pPr>
            <w:r>
              <w:rPr>
                <w:rFonts w:eastAsia="Times New Roman" w:cstheme="minorHAnsi"/>
                <w:sz w:val="24"/>
                <w:szCs w:val="24"/>
              </w:rPr>
              <w:t>1.</w:t>
            </w:r>
          </w:p>
        </w:tc>
        <w:tc>
          <w:tcPr>
            <w:tcW w:w="1581" w:type="dxa"/>
          </w:tcPr>
          <w:p w14:paraId="1F3212A8" w14:textId="3AE9A76B" w:rsidR="00303282" w:rsidRDefault="00303282" w:rsidP="00346FE0">
            <w:pPr>
              <w:pStyle w:val="Bezproreda"/>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Trg </w:t>
            </w:r>
            <w:proofErr w:type="spellStart"/>
            <w:r>
              <w:rPr>
                <w:rFonts w:eastAsia="Times New Roman" w:cstheme="minorHAnsi"/>
                <w:sz w:val="24"/>
                <w:szCs w:val="24"/>
              </w:rPr>
              <w:t>dr.F.Tuđmana</w:t>
            </w:r>
            <w:proofErr w:type="spellEnd"/>
          </w:p>
        </w:tc>
        <w:tc>
          <w:tcPr>
            <w:tcW w:w="1049" w:type="dxa"/>
          </w:tcPr>
          <w:p w14:paraId="5F028781" w14:textId="1AC01BF8" w:rsidR="00303282" w:rsidRDefault="00303282" w:rsidP="00346FE0">
            <w:pPr>
              <w:pStyle w:val="Bezproreda"/>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Pr>
                <w:rFonts w:eastAsia="Times New Roman" w:cstheme="minorHAnsi"/>
                <w:sz w:val="24"/>
                <w:szCs w:val="24"/>
              </w:rPr>
              <w:t>29</w:t>
            </w:r>
          </w:p>
        </w:tc>
        <w:tc>
          <w:tcPr>
            <w:tcW w:w="1258" w:type="dxa"/>
          </w:tcPr>
          <w:p w14:paraId="7F153CD9" w14:textId="2AB59165" w:rsidR="00303282" w:rsidRPr="00346FE0" w:rsidRDefault="00303282" w:rsidP="00346FE0">
            <w:pPr>
              <w:pStyle w:val="Bezproreda"/>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roofErr w:type="spellStart"/>
            <w:r w:rsidRPr="00346FE0">
              <w:rPr>
                <w:rFonts w:ascii="Verdana" w:hAnsi="Verdana"/>
              </w:rPr>
              <w:t>GreenWay</w:t>
            </w:r>
            <w:proofErr w:type="spellEnd"/>
            <w:r w:rsidRPr="00346FE0">
              <w:rPr>
                <w:rFonts w:ascii="Verdana" w:hAnsi="Verdana"/>
              </w:rPr>
              <w:t xml:space="preserve"> Hrvatska d.o.o.,</w:t>
            </w:r>
          </w:p>
        </w:tc>
        <w:tc>
          <w:tcPr>
            <w:tcW w:w="1987" w:type="dxa"/>
          </w:tcPr>
          <w:p w14:paraId="71F21E9B" w14:textId="1F559E6A" w:rsidR="00303282" w:rsidRDefault="00303282" w:rsidP="00346FE0">
            <w:pPr>
              <w:pStyle w:val="Bezproreda"/>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Pr>
                <w:rFonts w:eastAsia="Times New Roman" w:cstheme="minorHAnsi"/>
                <w:sz w:val="24"/>
                <w:szCs w:val="24"/>
              </w:rPr>
              <w:t>Punionica za električne automobile</w:t>
            </w:r>
          </w:p>
        </w:tc>
        <w:tc>
          <w:tcPr>
            <w:tcW w:w="2268" w:type="dxa"/>
          </w:tcPr>
          <w:p w14:paraId="708D24B4" w14:textId="7D3D51DD" w:rsidR="00303282" w:rsidRDefault="00303282" w:rsidP="00346FE0">
            <w:pPr>
              <w:pStyle w:val="Bezproreda"/>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Pr>
                <w:rFonts w:eastAsia="Times New Roman" w:cstheme="minorHAnsi"/>
                <w:sz w:val="24"/>
                <w:szCs w:val="24"/>
              </w:rPr>
              <w:t>203,00 €/mjesečno + varijabilni iznos zakupnine od 3% ostvarenih neto godišnjih prihoda punionice</w:t>
            </w:r>
          </w:p>
        </w:tc>
      </w:tr>
    </w:tbl>
    <w:p w14:paraId="51973CE7" w14:textId="77777777" w:rsidR="00EA747A" w:rsidRDefault="00EA747A" w:rsidP="003659C2">
      <w:pPr>
        <w:pStyle w:val="Bezproreda"/>
        <w:jc w:val="both"/>
        <w:rPr>
          <w:rFonts w:eastAsia="Times New Roman" w:cstheme="minorHAnsi"/>
          <w:sz w:val="24"/>
          <w:szCs w:val="24"/>
        </w:rPr>
      </w:pPr>
    </w:p>
    <w:p w14:paraId="2F59D4E6" w14:textId="3ECB9FE4" w:rsidR="009F04FF" w:rsidRDefault="009F04FF" w:rsidP="003659C2">
      <w:pPr>
        <w:pStyle w:val="Bezproreda"/>
        <w:jc w:val="both"/>
        <w:rPr>
          <w:rFonts w:eastAsia="Times New Roman" w:cstheme="minorHAnsi"/>
          <w:b/>
          <w:bCs/>
          <w:sz w:val="24"/>
          <w:szCs w:val="24"/>
        </w:rPr>
      </w:pPr>
      <w:r w:rsidRPr="009F04FF">
        <w:rPr>
          <w:rFonts w:eastAsia="Times New Roman" w:cstheme="minorHAnsi"/>
          <w:b/>
          <w:bCs/>
          <w:sz w:val="24"/>
          <w:szCs w:val="24"/>
        </w:rPr>
        <w:t>Građevinsko zemljište</w:t>
      </w:r>
    </w:p>
    <w:p w14:paraId="748204E1" w14:textId="3B022E6A" w:rsidR="009F04FF" w:rsidRDefault="009F04FF" w:rsidP="00D01B54">
      <w:pPr>
        <w:pStyle w:val="Bezproreda"/>
        <w:jc w:val="both"/>
        <w:rPr>
          <w:rFonts w:eastAsia="Times New Roman"/>
          <w:sz w:val="24"/>
          <w:szCs w:val="24"/>
        </w:rPr>
      </w:pPr>
      <w:r w:rsidRPr="009F04FF">
        <w:rPr>
          <w:rFonts w:eastAsia="Times New Roman"/>
          <w:sz w:val="24"/>
          <w:szCs w:val="24"/>
        </w:rPr>
        <w:t>Građevinsko zemljište je prema odredbama Zakon o prostornom uređenju (NN 153/13, 65/17, 114/18, 39/19, 98/19 i 67/23), zemljište koje je izgrađeno, uređeno ili prostornim planom namijenjeno za građenje građevina ili uređenje površina javne namjene.</w:t>
      </w:r>
    </w:p>
    <w:p w14:paraId="2ECC31CD" w14:textId="2573AB91" w:rsidR="00D01B54" w:rsidRDefault="00D01B54" w:rsidP="00D01B54">
      <w:pPr>
        <w:pStyle w:val="Bezproreda"/>
        <w:jc w:val="both"/>
        <w:rPr>
          <w:rFonts w:eastAsia="Times New Roman"/>
          <w:sz w:val="24"/>
          <w:szCs w:val="24"/>
        </w:rPr>
      </w:pPr>
      <w:r>
        <w:rPr>
          <w:rFonts w:eastAsia="Times New Roman"/>
          <w:sz w:val="24"/>
          <w:szCs w:val="24"/>
        </w:rPr>
        <w:t>Građevinsko zemljište čini važan udio nekretnina u vlasništvu Grada Slunja koji predstavljaju veliki potencijal za investicije i ostvarivanje ekonomskog rasta. Aktivnos</w:t>
      </w:r>
      <w:r w:rsidR="00BF24BA">
        <w:rPr>
          <w:rFonts w:eastAsia="Times New Roman"/>
          <w:sz w:val="24"/>
          <w:szCs w:val="24"/>
        </w:rPr>
        <w:t>t</w:t>
      </w:r>
      <w:r>
        <w:rPr>
          <w:rFonts w:eastAsia="Times New Roman"/>
          <w:sz w:val="24"/>
          <w:szCs w:val="24"/>
        </w:rPr>
        <w:t>i u upravljanju i raspolaganju građevinskim zemljištem u vlasništvu Grada Slunja podrazumijeva i provođenje postupaka stavljanja tog zemljišta u funkciju:</w:t>
      </w:r>
      <w:r w:rsidR="00BF24BA">
        <w:rPr>
          <w:rFonts w:eastAsia="Times New Roman"/>
          <w:sz w:val="24"/>
          <w:szCs w:val="24"/>
        </w:rPr>
        <w:t xml:space="preserve"> </w:t>
      </w:r>
      <w:r>
        <w:rPr>
          <w:rFonts w:eastAsia="Times New Roman"/>
          <w:sz w:val="24"/>
          <w:szCs w:val="24"/>
        </w:rPr>
        <w:t>prodajom, osnivanjem prava građenja i prava služnosti, rješavanje imovinskopravnih odnosa, davanjem u zakup zemljišta te kupnjom za korist Grada Slunja, kao i drugim poslovima u vezi sa zemljištem u vlasništvu Grada Slunja.</w:t>
      </w:r>
    </w:p>
    <w:p w14:paraId="3451B824" w14:textId="77777777" w:rsidR="00D01B54" w:rsidRDefault="00D01B54" w:rsidP="009F04FF">
      <w:pPr>
        <w:pStyle w:val="Bezproreda"/>
        <w:rPr>
          <w:rFonts w:eastAsia="Times New Roman"/>
          <w:sz w:val="24"/>
          <w:szCs w:val="24"/>
        </w:rPr>
      </w:pPr>
    </w:p>
    <w:p w14:paraId="548503E2" w14:textId="2F8736DE" w:rsidR="00D01B54" w:rsidRDefault="00D01B54" w:rsidP="009F04FF">
      <w:pPr>
        <w:pStyle w:val="Bezproreda"/>
        <w:rPr>
          <w:rFonts w:eastAsia="Times New Roman"/>
          <w:b/>
          <w:bCs/>
          <w:sz w:val="24"/>
          <w:szCs w:val="24"/>
        </w:rPr>
      </w:pPr>
      <w:r>
        <w:rPr>
          <w:rFonts w:eastAsia="Times New Roman"/>
          <w:b/>
          <w:bCs/>
          <w:sz w:val="24"/>
          <w:szCs w:val="24"/>
        </w:rPr>
        <w:t>Poljoprivredno zemljište</w:t>
      </w:r>
    </w:p>
    <w:p w14:paraId="400008BB" w14:textId="3454F3EA" w:rsidR="00D01B54" w:rsidRDefault="00D01B54" w:rsidP="00D01B54">
      <w:pPr>
        <w:pStyle w:val="Bezproreda"/>
        <w:jc w:val="both"/>
        <w:rPr>
          <w:rFonts w:eastAsia="Times New Roman"/>
          <w:sz w:val="24"/>
          <w:szCs w:val="24"/>
        </w:rPr>
      </w:pPr>
      <w:r w:rsidRPr="00D01B54">
        <w:rPr>
          <w:rFonts w:eastAsia="Times New Roman"/>
          <w:sz w:val="24"/>
          <w:szCs w:val="24"/>
        </w:rPr>
        <w:t>Poljoprivrednim zemljištem, prema odredbama Zakon o poljoprivrednom zemljištu</w:t>
      </w:r>
      <w:r>
        <w:rPr>
          <w:rFonts w:eastAsia="Times New Roman"/>
          <w:sz w:val="24"/>
          <w:szCs w:val="24"/>
        </w:rPr>
        <w:t xml:space="preserve"> (NN 20/18, 115/18, 98/19</w:t>
      </w:r>
      <w:r w:rsidR="005B4E2F">
        <w:rPr>
          <w:rFonts w:eastAsia="Times New Roman"/>
          <w:sz w:val="24"/>
          <w:szCs w:val="24"/>
        </w:rPr>
        <w:t>,</w:t>
      </w:r>
      <w:r>
        <w:rPr>
          <w:rFonts w:eastAsia="Times New Roman"/>
          <w:sz w:val="24"/>
          <w:szCs w:val="24"/>
        </w:rPr>
        <w:t xml:space="preserve"> 57/22</w:t>
      </w:r>
      <w:r w:rsidR="005B4E2F">
        <w:rPr>
          <w:rFonts w:eastAsia="Times New Roman"/>
          <w:sz w:val="24"/>
          <w:szCs w:val="24"/>
        </w:rPr>
        <w:t xml:space="preserve"> i 136/25</w:t>
      </w:r>
      <w:r>
        <w:rPr>
          <w:rFonts w:eastAsia="Times New Roman"/>
          <w:sz w:val="24"/>
          <w:szCs w:val="24"/>
        </w:rPr>
        <w:t>) smatraju se poljoprivredne površine koje su po načinu uporabe u katastru upisane kao: oranice, vrtovi, livade pašnjaci, voćnjaci, maslinici, vinogradi, ribnjaci, trstici i močvare, kao i drugo zemljište koje se može privesti poljoprivrednoj proizvodnji.</w:t>
      </w:r>
    </w:p>
    <w:p w14:paraId="066257ED" w14:textId="73296A04" w:rsidR="00D01B54" w:rsidRDefault="00D01B54" w:rsidP="00D01B54">
      <w:pPr>
        <w:pStyle w:val="Bezproreda"/>
        <w:jc w:val="both"/>
        <w:rPr>
          <w:rFonts w:eastAsia="Times New Roman"/>
          <w:sz w:val="24"/>
          <w:szCs w:val="24"/>
        </w:rPr>
      </w:pPr>
      <w:r>
        <w:rPr>
          <w:rFonts w:eastAsia="Times New Roman"/>
          <w:sz w:val="24"/>
          <w:szCs w:val="24"/>
        </w:rPr>
        <w:lastRenderedPageBreak/>
        <w:t>Sva zemljišta u vlasništvu Grada Slunja upisana su u Registar imovine Grada Slunja.</w:t>
      </w:r>
    </w:p>
    <w:p w14:paraId="04A1DB1A" w14:textId="6B06CF2D" w:rsidR="00D01B54" w:rsidRPr="00D01B54" w:rsidRDefault="00D01B54" w:rsidP="009F04FF">
      <w:pPr>
        <w:pStyle w:val="Bezproreda"/>
        <w:rPr>
          <w:rFonts w:eastAsia="Times New Roman"/>
          <w:sz w:val="24"/>
          <w:szCs w:val="24"/>
        </w:rPr>
      </w:pPr>
    </w:p>
    <w:p w14:paraId="3466E682" w14:textId="77777777" w:rsidR="007619D1" w:rsidRPr="001F7A3C" w:rsidRDefault="00D84953" w:rsidP="003659C2">
      <w:pPr>
        <w:pStyle w:val="Bezproreda"/>
        <w:jc w:val="both"/>
        <w:rPr>
          <w:sz w:val="24"/>
          <w:szCs w:val="24"/>
        </w:rPr>
      </w:pPr>
      <w:r w:rsidRPr="001F7A3C">
        <w:rPr>
          <w:rFonts w:cstheme="minorHAnsi"/>
          <w:sz w:val="24"/>
          <w:szCs w:val="24"/>
        </w:rPr>
        <w:t>Postupci zakupa i prodaje pokreću se po</w:t>
      </w:r>
      <w:r>
        <w:rPr>
          <w:rFonts w:cstheme="minorHAnsi"/>
          <w:color w:val="FF0000"/>
          <w:sz w:val="24"/>
          <w:szCs w:val="24"/>
        </w:rPr>
        <w:t xml:space="preserve"> </w:t>
      </w:r>
      <w:r w:rsidR="002B0FCD" w:rsidRPr="002B0FCD">
        <w:rPr>
          <w:rFonts w:cstheme="minorHAnsi"/>
          <w:sz w:val="24"/>
          <w:szCs w:val="24"/>
        </w:rPr>
        <w:t xml:space="preserve">iskazanom interesu, a </w:t>
      </w:r>
      <w:r w:rsidRPr="001F7A3C">
        <w:rPr>
          <w:rFonts w:cstheme="minorHAnsi"/>
          <w:sz w:val="24"/>
          <w:szCs w:val="24"/>
        </w:rPr>
        <w:t>realiziraju se u</w:t>
      </w:r>
      <w:r>
        <w:rPr>
          <w:rFonts w:cstheme="minorHAnsi"/>
          <w:color w:val="FF0000"/>
          <w:sz w:val="24"/>
          <w:szCs w:val="24"/>
        </w:rPr>
        <w:t xml:space="preserve"> </w:t>
      </w:r>
      <w:r w:rsidR="002B0FCD" w:rsidRPr="002B0FCD">
        <w:rPr>
          <w:rFonts w:cstheme="minorHAnsi"/>
          <w:sz w:val="24"/>
          <w:szCs w:val="24"/>
        </w:rPr>
        <w:t>zakonom propisano</w:t>
      </w:r>
      <w:r w:rsidR="001F7A3C">
        <w:rPr>
          <w:rFonts w:cstheme="minorHAnsi"/>
          <w:sz w:val="24"/>
          <w:szCs w:val="24"/>
        </w:rPr>
        <w:t>m</w:t>
      </w:r>
      <w:r w:rsidR="002B0FCD" w:rsidRPr="002B0FCD">
        <w:rPr>
          <w:rFonts w:cstheme="minorHAnsi"/>
          <w:sz w:val="24"/>
          <w:szCs w:val="24"/>
        </w:rPr>
        <w:t xml:space="preserve"> postupk</w:t>
      </w:r>
      <w:r w:rsidR="001F7A3C">
        <w:rPr>
          <w:rFonts w:cstheme="minorHAnsi"/>
          <w:sz w:val="24"/>
          <w:szCs w:val="24"/>
        </w:rPr>
        <w:t>u</w:t>
      </w:r>
      <w:r w:rsidR="002B0FCD" w:rsidRPr="002B0FCD">
        <w:rPr>
          <w:rFonts w:cstheme="minorHAnsi"/>
          <w:sz w:val="24"/>
          <w:szCs w:val="24"/>
        </w:rPr>
        <w:t>.</w:t>
      </w:r>
      <w:r>
        <w:rPr>
          <w:rFonts w:cstheme="minorHAnsi"/>
          <w:sz w:val="24"/>
          <w:szCs w:val="24"/>
        </w:rPr>
        <w:t xml:space="preserve"> </w:t>
      </w:r>
      <w:r w:rsidR="00A464C3">
        <w:rPr>
          <w:sz w:val="24"/>
          <w:szCs w:val="24"/>
        </w:rPr>
        <w:t xml:space="preserve">Sukladno Zakonu o procjeni vrijednosti nekretnina („Narodne novine“ 78/15), </w:t>
      </w:r>
      <w:r w:rsidRPr="001F7A3C">
        <w:rPr>
          <w:sz w:val="24"/>
          <w:szCs w:val="24"/>
        </w:rPr>
        <w:t>prije pokretanja</w:t>
      </w:r>
      <w:r>
        <w:rPr>
          <w:color w:val="FF0000"/>
          <w:sz w:val="24"/>
          <w:szCs w:val="24"/>
        </w:rPr>
        <w:t xml:space="preserve"> </w:t>
      </w:r>
      <w:r w:rsidR="00A464C3">
        <w:rPr>
          <w:sz w:val="24"/>
          <w:szCs w:val="24"/>
        </w:rPr>
        <w:t>postupk</w:t>
      </w:r>
      <w:r>
        <w:rPr>
          <w:sz w:val="24"/>
          <w:szCs w:val="24"/>
        </w:rPr>
        <w:t>a</w:t>
      </w:r>
      <w:r w:rsidRPr="001F7A3C">
        <w:rPr>
          <w:sz w:val="24"/>
          <w:szCs w:val="24"/>
        </w:rPr>
        <w:t xml:space="preserve"> prodaje</w:t>
      </w:r>
      <w:r w:rsidR="00A464C3" w:rsidRPr="001F7A3C">
        <w:rPr>
          <w:sz w:val="24"/>
          <w:szCs w:val="24"/>
        </w:rPr>
        <w:t xml:space="preserve"> </w:t>
      </w:r>
      <w:r w:rsidRPr="001F7A3C">
        <w:rPr>
          <w:sz w:val="24"/>
          <w:szCs w:val="24"/>
        </w:rPr>
        <w:t>izrađuje se procjena</w:t>
      </w:r>
      <w:r w:rsidR="004E13FB" w:rsidRPr="001F7A3C">
        <w:rPr>
          <w:sz w:val="24"/>
          <w:szCs w:val="24"/>
        </w:rPr>
        <w:t xml:space="preserve"> kojom se utvrđuj</w:t>
      </w:r>
      <w:r w:rsidRPr="001F7A3C">
        <w:rPr>
          <w:sz w:val="24"/>
          <w:szCs w:val="24"/>
        </w:rPr>
        <w:t xml:space="preserve">e tržišna </w:t>
      </w:r>
      <w:r w:rsidR="004E13FB" w:rsidRPr="001F7A3C">
        <w:rPr>
          <w:sz w:val="24"/>
          <w:szCs w:val="24"/>
        </w:rPr>
        <w:t>vrijednost</w:t>
      </w:r>
      <w:r w:rsidRPr="001F7A3C">
        <w:rPr>
          <w:sz w:val="24"/>
          <w:szCs w:val="24"/>
        </w:rPr>
        <w:t xml:space="preserve"> nekretnine</w:t>
      </w:r>
      <w:r w:rsidR="00A464C3" w:rsidRPr="001F7A3C">
        <w:rPr>
          <w:sz w:val="24"/>
          <w:szCs w:val="24"/>
        </w:rPr>
        <w:t>.</w:t>
      </w:r>
    </w:p>
    <w:p w14:paraId="6AA5E310" w14:textId="77777777" w:rsidR="00A464C3" w:rsidRDefault="00A464C3" w:rsidP="003659C2">
      <w:pPr>
        <w:pStyle w:val="Bezproreda"/>
        <w:jc w:val="both"/>
        <w:rPr>
          <w:sz w:val="24"/>
          <w:szCs w:val="24"/>
        </w:rPr>
      </w:pPr>
    </w:p>
    <w:p w14:paraId="49666239" w14:textId="77777777" w:rsidR="00A464C3" w:rsidRDefault="00A464C3" w:rsidP="003659C2">
      <w:pPr>
        <w:pStyle w:val="Bezproreda"/>
        <w:jc w:val="both"/>
        <w:rPr>
          <w:sz w:val="24"/>
          <w:szCs w:val="24"/>
        </w:rPr>
      </w:pPr>
    </w:p>
    <w:p w14:paraId="77D2F301" w14:textId="56117B1E" w:rsidR="00A464C3" w:rsidRDefault="00A464C3" w:rsidP="00A464C3">
      <w:pPr>
        <w:pStyle w:val="Bezproreda"/>
        <w:jc w:val="both"/>
        <w:rPr>
          <w:sz w:val="24"/>
          <w:szCs w:val="24"/>
          <w:u w:val="single"/>
        </w:rPr>
      </w:pPr>
      <w:r w:rsidRPr="00473E9A">
        <w:rPr>
          <w:sz w:val="24"/>
          <w:szCs w:val="24"/>
          <w:u w:val="single"/>
        </w:rPr>
        <w:t xml:space="preserve">Zakonski propisi, akti i dokumenti kojima je uređeno upravljanje i raspolaganje </w:t>
      </w:r>
      <w:r w:rsidR="00D01B54">
        <w:rPr>
          <w:sz w:val="24"/>
          <w:szCs w:val="24"/>
          <w:u w:val="single"/>
        </w:rPr>
        <w:t xml:space="preserve">zemljišta </w:t>
      </w:r>
      <w:r w:rsidRPr="00473E9A">
        <w:rPr>
          <w:sz w:val="24"/>
          <w:szCs w:val="24"/>
          <w:u w:val="single"/>
        </w:rPr>
        <w:t xml:space="preserve"> u vlasništvu Grada Slunja: </w:t>
      </w:r>
    </w:p>
    <w:p w14:paraId="72C16672" w14:textId="77777777" w:rsidR="00A464C3" w:rsidRPr="00473E9A" w:rsidRDefault="00A464C3">
      <w:pPr>
        <w:pStyle w:val="Bezproreda"/>
        <w:numPr>
          <w:ilvl w:val="0"/>
          <w:numId w:val="3"/>
        </w:numPr>
        <w:jc w:val="both"/>
        <w:rPr>
          <w:sz w:val="24"/>
          <w:szCs w:val="24"/>
          <w:u w:val="single"/>
        </w:rPr>
      </w:pPr>
      <w:r w:rsidRPr="00A64768">
        <w:rPr>
          <w:sz w:val="24"/>
          <w:szCs w:val="24"/>
        </w:rPr>
        <w:t xml:space="preserve">Zakona o vlasništvu i drugim stvarnim pravima (“Narodne novine” 91/96, 68/98, 137/99, 22/00, 73/00, 129/00, 114/01, 79/06, </w:t>
      </w:r>
      <w:r>
        <w:rPr>
          <w:sz w:val="24"/>
          <w:szCs w:val="24"/>
        </w:rPr>
        <w:t xml:space="preserve">141/06, 146/08, 38/09, 153/09, </w:t>
      </w:r>
      <w:r w:rsidRPr="00A64768">
        <w:rPr>
          <w:sz w:val="24"/>
          <w:szCs w:val="24"/>
        </w:rPr>
        <w:t>143/12</w:t>
      </w:r>
      <w:r>
        <w:rPr>
          <w:sz w:val="24"/>
          <w:szCs w:val="24"/>
        </w:rPr>
        <w:t xml:space="preserve"> i 152/14</w:t>
      </w:r>
      <w:r w:rsidRPr="00A64768">
        <w:rPr>
          <w:sz w:val="24"/>
          <w:szCs w:val="24"/>
        </w:rPr>
        <w:t>)</w:t>
      </w:r>
      <w:r>
        <w:rPr>
          <w:sz w:val="24"/>
          <w:szCs w:val="24"/>
        </w:rPr>
        <w:t>;</w:t>
      </w:r>
    </w:p>
    <w:p w14:paraId="008411A3" w14:textId="77777777" w:rsidR="00A464C3" w:rsidRPr="00AD3E1E" w:rsidRDefault="00A464C3">
      <w:pPr>
        <w:pStyle w:val="Bezproreda"/>
        <w:numPr>
          <w:ilvl w:val="0"/>
          <w:numId w:val="3"/>
        </w:numPr>
        <w:jc w:val="both"/>
        <w:rPr>
          <w:sz w:val="24"/>
          <w:szCs w:val="24"/>
          <w:u w:val="single"/>
        </w:rPr>
      </w:pPr>
      <w:r>
        <w:rPr>
          <w:sz w:val="24"/>
          <w:szCs w:val="24"/>
        </w:rPr>
        <w:t>Zakona o lokalnoj i područnoj (regionalnoj) samoupravi (“Narodne novine” 33/01, 60/01, 129/05, 109/07, 125/08, 36/09, 150/11, 144/12, 19/13, 137/15 i 123/17);</w:t>
      </w:r>
    </w:p>
    <w:p w14:paraId="65A5552E" w14:textId="77777777" w:rsidR="00AD3E1E" w:rsidRPr="00A464C3" w:rsidRDefault="00AD3E1E">
      <w:pPr>
        <w:pStyle w:val="Bezproreda"/>
        <w:numPr>
          <w:ilvl w:val="0"/>
          <w:numId w:val="3"/>
        </w:numPr>
        <w:jc w:val="both"/>
        <w:rPr>
          <w:sz w:val="24"/>
          <w:szCs w:val="24"/>
          <w:u w:val="single"/>
        </w:rPr>
      </w:pPr>
      <w:r>
        <w:rPr>
          <w:sz w:val="24"/>
          <w:szCs w:val="24"/>
        </w:rPr>
        <w:t>Zakona o prostornom uređenju („Narodne novine“ 153/13, 65/17, 114/18, 39/19 i 98/19);</w:t>
      </w:r>
    </w:p>
    <w:p w14:paraId="12C1C40B" w14:textId="77777777" w:rsidR="00A464C3" w:rsidRPr="00A464C3" w:rsidRDefault="00A464C3">
      <w:pPr>
        <w:pStyle w:val="Bezproreda"/>
        <w:numPr>
          <w:ilvl w:val="0"/>
          <w:numId w:val="3"/>
        </w:numPr>
        <w:jc w:val="both"/>
        <w:rPr>
          <w:sz w:val="24"/>
          <w:szCs w:val="24"/>
          <w:u w:val="single"/>
        </w:rPr>
      </w:pPr>
      <w:r>
        <w:rPr>
          <w:sz w:val="24"/>
          <w:szCs w:val="24"/>
        </w:rPr>
        <w:t>Zakonu o procjeni vrijednosti nekretnina („Narodne novine“ 78/15)</w:t>
      </w:r>
      <w:r w:rsidR="00AD3E1E">
        <w:rPr>
          <w:sz w:val="24"/>
          <w:szCs w:val="24"/>
        </w:rPr>
        <w:t>;</w:t>
      </w:r>
    </w:p>
    <w:p w14:paraId="2E8AA261" w14:textId="77777777" w:rsidR="00A464C3" w:rsidRPr="00473E9A" w:rsidRDefault="00A464C3">
      <w:pPr>
        <w:pStyle w:val="Bezproreda"/>
        <w:numPr>
          <w:ilvl w:val="0"/>
          <w:numId w:val="3"/>
        </w:numPr>
        <w:jc w:val="both"/>
        <w:rPr>
          <w:sz w:val="24"/>
          <w:szCs w:val="24"/>
          <w:u w:val="single"/>
        </w:rPr>
      </w:pPr>
      <w:r>
        <w:rPr>
          <w:sz w:val="24"/>
          <w:szCs w:val="24"/>
        </w:rPr>
        <w:t>Odluka o upravljanju, raspolaganju i korištenju imovine u vlasništvu Grada Slunja („Službeni glasnik Grada Slunja“ 6/18)</w:t>
      </w:r>
      <w:r w:rsidR="009E5CF4">
        <w:rPr>
          <w:sz w:val="24"/>
          <w:szCs w:val="24"/>
        </w:rPr>
        <w:t>;</w:t>
      </w:r>
    </w:p>
    <w:p w14:paraId="1784288D" w14:textId="77777777" w:rsidR="00B446FF" w:rsidRPr="008E3FE3" w:rsidRDefault="009E5CF4">
      <w:pPr>
        <w:pStyle w:val="Bezproreda"/>
        <w:numPr>
          <w:ilvl w:val="0"/>
          <w:numId w:val="3"/>
        </w:numPr>
        <w:jc w:val="both"/>
        <w:rPr>
          <w:sz w:val="24"/>
          <w:szCs w:val="24"/>
          <w:u w:val="single"/>
        </w:rPr>
      </w:pPr>
      <w:r>
        <w:rPr>
          <w:sz w:val="24"/>
          <w:szCs w:val="24"/>
        </w:rPr>
        <w:t>Zaključak o utvrđivanju naknade za korištenje javnih površina na području Grada Slunja („Glasnik Karlovačke županije“ 16/12).</w:t>
      </w:r>
    </w:p>
    <w:p w14:paraId="11D788B1" w14:textId="77777777" w:rsidR="008E3FE3" w:rsidRDefault="008E3FE3" w:rsidP="008E3FE3">
      <w:pPr>
        <w:pStyle w:val="Bezproreda"/>
        <w:jc w:val="both"/>
        <w:rPr>
          <w:sz w:val="24"/>
          <w:szCs w:val="24"/>
        </w:rPr>
      </w:pPr>
    </w:p>
    <w:p w14:paraId="64656242" w14:textId="77777777" w:rsidR="008E3FE3" w:rsidRDefault="008E3FE3" w:rsidP="008E3FE3">
      <w:pPr>
        <w:pStyle w:val="Bezproreda"/>
        <w:jc w:val="both"/>
        <w:rPr>
          <w:sz w:val="24"/>
          <w:szCs w:val="24"/>
        </w:rPr>
      </w:pPr>
    </w:p>
    <w:p w14:paraId="45002478" w14:textId="77777777" w:rsidR="00D01B54" w:rsidRDefault="00D01B54" w:rsidP="003659C2">
      <w:pPr>
        <w:pStyle w:val="Bezproreda"/>
        <w:jc w:val="both"/>
        <w:rPr>
          <w:sz w:val="24"/>
          <w:szCs w:val="24"/>
          <w:u w:val="single"/>
        </w:rPr>
      </w:pPr>
    </w:p>
    <w:p w14:paraId="2C711B11" w14:textId="7E128979" w:rsidR="00D01B54" w:rsidRDefault="008E3FE3">
      <w:pPr>
        <w:pStyle w:val="Bezproreda"/>
        <w:numPr>
          <w:ilvl w:val="0"/>
          <w:numId w:val="6"/>
        </w:numPr>
        <w:jc w:val="both"/>
        <w:rPr>
          <w:b/>
          <w:bCs/>
          <w:sz w:val="24"/>
          <w:szCs w:val="24"/>
        </w:rPr>
      </w:pPr>
      <w:r w:rsidRPr="008E3FE3">
        <w:rPr>
          <w:b/>
          <w:bCs/>
          <w:sz w:val="24"/>
          <w:szCs w:val="24"/>
        </w:rPr>
        <w:t>PLAN POSTUPAKA VEZANIH UZ SAVJETOVANJE S JAVNOŠĆU I PRAVO NA PROSTUP INFORMACIJAMA KOJE SE TIČU UPRAVLJANJA I RASPOLAGANJA IMOVINOM U VLASNIŠTVU GRADA SLUNJA</w:t>
      </w:r>
    </w:p>
    <w:p w14:paraId="7900EC1E" w14:textId="4EADC4B0" w:rsidR="008E3FE3" w:rsidRDefault="008E3FE3" w:rsidP="008E3FE3">
      <w:pPr>
        <w:pStyle w:val="Bezproreda"/>
        <w:jc w:val="both"/>
        <w:rPr>
          <w:sz w:val="24"/>
          <w:szCs w:val="24"/>
        </w:rPr>
      </w:pPr>
      <w:r>
        <w:rPr>
          <w:sz w:val="24"/>
          <w:szCs w:val="24"/>
        </w:rPr>
        <w:t xml:space="preserve">Sukladno Zakonu o pravu na pristup informacijama (NN 25/13, 85/15 i 69/22) Grad </w:t>
      </w:r>
      <w:r w:rsidR="00084BA0">
        <w:rPr>
          <w:sz w:val="24"/>
          <w:szCs w:val="24"/>
        </w:rPr>
        <w:t>S</w:t>
      </w:r>
      <w:r>
        <w:rPr>
          <w:sz w:val="24"/>
          <w:szCs w:val="24"/>
        </w:rPr>
        <w:t>lunj na svojoj službenoj Internet stranici ima obvezu objavljivati:</w:t>
      </w:r>
    </w:p>
    <w:p w14:paraId="5EDA83A8" w14:textId="6634A44D" w:rsidR="008E3FE3" w:rsidRDefault="008E3FE3">
      <w:pPr>
        <w:pStyle w:val="Bezproreda"/>
        <w:numPr>
          <w:ilvl w:val="0"/>
          <w:numId w:val="9"/>
        </w:numPr>
        <w:jc w:val="both"/>
        <w:rPr>
          <w:sz w:val="24"/>
          <w:szCs w:val="24"/>
        </w:rPr>
      </w:pPr>
      <w:r>
        <w:rPr>
          <w:sz w:val="24"/>
          <w:szCs w:val="24"/>
        </w:rPr>
        <w:t>Opće akte koje donosi, a koji se objavljuju u Službenom glasniku Grada Slunja,</w:t>
      </w:r>
    </w:p>
    <w:p w14:paraId="0B422B4E" w14:textId="5D026405" w:rsidR="008E3FE3" w:rsidRDefault="005D6816">
      <w:pPr>
        <w:pStyle w:val="Bezproreda"/>
        <w:numPr>
          <w:ilvl w:val="0"/>
          <w:numId w:val="9"/>
        </w:numPr>
        <w:jc w:val="both"/>
        <w:rPr>
          <w:sz w:val="24"/>
          <w:szCs w:val="24"/>
        </w:rPr>
      </w:pPr>
      <w:r>
        <w:rPr>
          <w:sz w:val="24"/>
          <w:szCs w:val="24"/>
        </w:rPr>
        <w:t>N</w:t>
      </w:r>
      <w:r w:rsidR="008E3FE3">
        <w:rPr>
          <w:sz w:val="24"/>
          <w:szCs w:val="24"/>
        </w:rPr>
        <w:t>acrte</w:t>
      </w:r>
      <w:r>
        <w:rPr>
          <w:sz w:val="24"/>
          <w:szCs w:val="24"/>
        </w:rPr>
        <w:t xml:space="preserve"> općih akata koje donosi u svrhu provedbe savjetovanja s javnošću,</w:t>
      </w:r>
    </w:p>
    <w:p w14:paraId="5E0A8EF7" w14:textId="768E379B" w:rsidR="005D6816" w:rsidRDefault="005D6816">
      <w:pPr>
        <w:pStyle w:val="Bezproreda"/>
        <w:numPr>
          <w:ilvl w:val="0"/>
          <w:numId w:val="9"/>
        </w:numPr>
        <w:jc w:val="both"/>
        <w:rPr>
          <w:sz w:val="24"/>
          <w:szCs w:val="24"/>
        </w:rPr>
      </w:pPr>
      <w:r>
        <w:rPr>
          <w:sz w:val="24"/>
          <w:szCs w:val="24"/>
        </w:rPr>
        <w:t>Godišnje planove, programe, strategije, upute, proračun, izvještaje o radu, financijska izvješća,</w:t>
      </w:r>
    </w:p>
    <w:p w14:paraId="74E4B770" w14:textId="7B5C1984" w:rsidR="005D6816" w:rsidRDefault="005D6816">
      <w:pPr>
        <w:pStyle w:val="Bezproreda"/>
        <w:numPr>
          <w:ilvl w:val="0"/>
          <w:numId w:val="9"/>
        </w:numPr>
        <w:jc w:val="both"/>
        <w:rPr>
          <w:sz w:val="24"/>
          <w:szCs w:val="24"/>
        </w:rPr>
      </w:pPr>
      <w:r>
        <w:rPr>
          <w:sz w:val="24"/>
          <w:szCs w:val="24"/>
        </w:rPr>
        <w:t>Zapise vezane za lokalnu upravi i zaključke sa službenih sjednica Gradskih vijeća i službene dokumente usvojenje na tim sjednicama,</w:t>
      </w:r>
    </w:p>
    <w:p w14:paraId="3C42925A" w14:textId="387BA73B" w:rsidR="007C0A2A" w:rsidRDefault="007C0A2A">
      <w:pPr>
        <w:pStyle w:val="Bezproreda"/>
        <w:numPr>
          <w:ilvl w:val="0"/>
          <w:numId w:val="9"/>
        </w:numPr>
        <w:jc w:val="both"/>
        <w:rPr>
          <w:sz w:val="24"/>
          <w:szCs w:val="24"/>
        </w:rPr>
      </w:pPr>
      <w:r>
        <w:rPr>
          <w:sz w:val="24"/>
          <w:szCs w:val="24"/>
        </w:rPr>
        <w:t>Obavijesti o raspisanim natječajima, dokumentaciju potrebnu za sudjelovanje u natječajnom postupku te obavijesti o ishodu natječajnog postupka.</w:t>
      </w:r>
    </w:p>
    <w:p w14:paraId="44ADC318" w14:textId="2C6BCF73" w:rsidR="008F7A55" w:rsidRDefault="008F7A55" w:rsidP="008F7A55">
      <w:pPr>
        <w:pStyle w:val="Bezproreda"/>
        <w:jc w:val="both"/>
        <w:rPr>
          <w:sz w:val="24"/>
          <w:szCs w:val="24"/>
        </w:rPr>
      </w:pPr>
      <w:r>
        <w:rPr>
          <w:sz w:val="24"/>
          <w:szCs w:val="24"/>
        </w:rPr>
        <w:lastRenderedPageBreak/>
        <w:t xml:space="preserve">Kontinuiranom i redovitom </w:t>
      </w:r>
      <w:r w:rsidR="00084BA0">
        <w:rPr>
          <w:sz w:val="24"/>
          <w:szCs w:val="24"/>
        </w:rPr>
        <w:t>objavom navedenih informacija na Internet stranici Grada Slunja, građanima je omogućen uvid u rad Grada Slunja te se povećava transparentnost i učinkovitost cjelokupnog sustava upravljanja nekretninama i pokretninama u vlasništvu Grada Slunja.</w:t>
      </w:r>
    </w:p>
    <w:p w14:paraId="41D77F86" w14:textId="21D5ECEC" w:rsidR="00D01B54" w:rsidRDefault="00084BA0" w:rsidP="003659C2">
      <w:pPr>
        <w:pStyle w:val="Bezproreda"/>
        <w:jc w:val="both"/>
        <w:rPr>
          <w:sz w:val="24"/>
          <w:szCs w:val="24"/>
          <w:u w:val="single"/>
        </w:rPr>
      </w:pPr>
      <w:r w:rsidRPr="00473E9A">
        <w:rPr>
          <w:sz w:val="24"/>
          <w:szCs w:val="24"/>
          <w:u w:val="single"/>
        </w:rPr>
        <w:t>Zakonski propisi, akti i dokumenti kojima je uređeno</w:t>
      </w:r>
      <w:r>
        <w:rPr>
          <w:sz w:val="24"/>
          <w:szCs w:val="24"/>
          <w:u w:val="single"/>
        </w:rPr>
        <w:t xml:space="preserve"> pravo na pristup informacija:</w:t>
      </w:r>
    </w:p>
    <w:p w14:paraId="33239834" w14:textId="4BEC22BA" w:rsidR="00084BA0" w:rsidRDefault="00084BA0">
      <w:pPr>
        <w:pStyle w:val="Bezproreda"/>
        <w:numPr>
          <w:ilvl w:val="0"/>
          <w:numId w:val="10"/>
        </w:numPr>
        <w:jc w:val="both"/>
        <w:rPr>
          <w:sz w:val="24"/>
          <w:szCs w:val="24"/>
        </w:rPr>
      </w:pPr>
      <w:r>
        <w:rPr>
          <w:sz w:val="24"/>
          <w:szCs w:val="24"/>
        </w:rPr>
        <w:t>Zakon o pravu na pristup informacijama (NN 25/13, 85/15 i 69/22)</w:t>
      </w:r>
    </w:p>
    <w:p w14:paraId="77888891" w14:textId="77777777" w:rsidR="00084BA0" w:rsidRDefault="00084BA0" w:rsidP="00084BA0">
      <w:pPr>
        <w:pStyle w:val="Bezproreda"/>
        <w:ind w:left="720"/>
        <w:jc w:val="both"/>
        <w:rPr>
          <w:sz w:val="24"/>
          <w:szCs w:val="24"/>
        </w:rPr>
      </w:pPr>
    </w:p>
    <w:p w14:paraId="7FE5A240" w14:textId="77777777" w:rsidR="00645096" w:rsidRPr="00084BA0" w:rsidRDefault="00645096" w:rsidP="00084BA0">
      <w:pPr>
        <w:pStyle w:val="Bezproreda"/>
        <w:ind w:left="720"/>
        <w:jc w:val="both"/>
        <w:rPr>
          <w:sz w:val="24"/>
          <w:szCs w:val="24"/>
        </w:rPr>
      </w:pPr>
    </w:p>
    <w:p w14:paraId="5C4EEF89" w14:textId="609E8196" w:rsidR="00AD3E1E" w:rsidRDefault="00AD3E1E">
      <w:pPr>
        <w:pStyle w:val="Bezproreda"/>
        <w:numPr>
          <w:ilvl w:val="0"/>
          <w:numId w:val="6"/>
        </w:numPr>
        <w:jc w:val="both"/>
        <w:rPr>
          <w:b/>
          <w:bCs/>
          <w:sz w:val="24"/>
          <w:szCs w:val="24"/>
        </w:rPr>
      </w:pPr>
      <w:r w:rsidRPr="00B446FF">
        <w:rPr>
          <w:b/>
          <w:bCs/>
          <w:sz w:val="24"/>
          <w:szCs w:val="24"/>
        </w:rPr>
        <w:t xml:space="preserve">PLAN ZAHTJEVA ZA DAROVANJE/KUPNJU NEKRETNINA </w:t>
      </w:r>
      <w:r w:rsidR="00427065">
        <w:rPr>
          <w:b/>
          <w:bCs/>
          <w:sz w:val="24"/>
          <w:szCs w:val="24"/>
        </w:rPr>
        <w:t>U VLASNIŠTVU REPUBLIKE HRVATSKE</w:t>
      </w:r>
    </w:p>
    <w:p w14:paraId="5B48356E" w14:textId="77777777" w:rsidR="00B446FF" w:rsidRPr="00B446FF" w:rsidRDefault="00B446FF" w:rsidP="00B446FF">
      <w:pPr>
        <w:pStyle w:val="Bezproreda"/>
        <w:ind w:left="1800"/>
        <w:jc w:val="both"/>
        <w:rPr>
          <w:b/>
          <w:bCs/>
          <w:sz w:val="24"/>
          <w:szCs w:val="24"/>
        </w:rPr>
      </w:pPr>
    </w:p>
    <w:p w14:paraId="6FEE52C2" w14:textId="77777777" w:rsidR="00084BA0" w:rsidRDefault="0063491B" w:rsidP="00084BA0">
      <w:pPr>
        <w:ind w:firstLine="567"/>
        <w:jc w:val="both"/>
        <w:rPr>
          <w:rFonts w:eastAsia="Times New Roman" w:cstheme="minorHAnsi"/>
          <w:sz w:val="24"/>
          <w:szCs w:val="24"/>
        </w:rPr>
      </w:pPr>
      <w:r w:rsidRPr="0063491B">
        <w:rPr>
          <w:rFonts w:eastAsia="Times New Roman" w:cstheme="minorHAnsi"/>
          <w:sz w:val="24"/>
          <w:szCs w:val="24"/>
        </w:rPr>
        <w:t xml:space="preserve">Prema Zakonu o upravljanju </w:t>
      </w:r>
      <w:r w:rsidR="00084BA0">
        <w:rPr>
          <w:rFonts w:eastAsia="Times New Roman" w:cstheme="minorHAnsi"/>
          <w:sz w:val="24"/>
          <w:szCs w:val="24"/>
        </w:rPr>
        <w:t>nekretninama i pokretninama u vlasništvu Republike Hrvatske (NN 155/23)</w:t>
      </w:r>
      <w:r w:rsidRPr="0063491B">
        <w:rPr>
          <w:rFonts w:eastAsia="Times New Roman" w:cstheme="minorHAnsi"/>
          <w:sz w:val="24"/>
          <w:szCs w:val="24"/>
        </w:rPr>
        <w:t xml:space="preserve">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w:t>
      </w:r>
      <w:r>
        <w:rPr>
          <w:rFonts w:eastAsia="Times New Roman" w:cstheme="minorHAnsi"/>
          <w:sz w:val="24"/>
          <w:szCs w:val="24"/>
        </w:rPr>
        <w:t xml:space="preserve"> sa</w:t>
      </w:r>
      <w:r w:rsidRPr="0063491B">
        <w:rPr>
          <w:rFonts w:eastAsia="Times New Roman" w:cstheme="minorHAnsi"/>
          <w:sz w:val="24"/>
          <w:szCs w:val="24"/>
        </w:rPr>
        <w:t xml:space="preserve"> i bez naknade.</w:t>
      </w:r>
      <w:r w:rsidR="00CC396B">
        <w:rPr>
          <w:rFonts w:eastAsia="Times New Roman" w:cstheme="minorHAnsi"/>
          <w:sz w:val="24"/>
          <w:szCs w:val="24"/>
        </w:rPr>
        <w:t xml:space="preserve"> </w:t>
      </w:r>
    </w:p>
    <w:p w14:paraId="7C36B4EB" w14:textId="2F4E7514" w:rsidR="004E156F" w:rsidRDefault="004E156F" w:rsidP="00084BA0">
      <w:pPr>
        <w:ind w:firstLine="567"/>
        <w:jc w:val="both"/>
        <w:rPr>
          <w:rFonts w:eastAsia="Times New Roman" w:cstheme="minorHAnsi"/>
          <w:sz w:val="24"/>
          <w:szCs w:val="24"/>
        </w:rPr>
      </w:pPr>
      <w:r w:rsidRPr="004E156F">
        <w:rPr>
          <w:rFonts w:eastAsia="Times New Roman" w:cstheme="minorHAnsi"/>
          <w:sz w:val="24"/>
          <w:szCs w:val="24"/>
        </w:rPr>
        <w:t>Raspolaganje provodi se na zahtjev jedinica lokalne i područne (regionalne) samouprave na koju se prenosi ono pravo s kojim se postiže ista svrha, a koje je najpovoljnije za Republiku Hrvatsku</w:t>
      </w:r>
      <w:r>
        <w:rPr>
          <w:rFonts w:eastAsia="Times New Roman" w:cstheme="minorHAnsi"/>
          <w:sz w:val="24"/>
          <w:szCs w:val="24"/>
        </w:rPr>
        <w:t>.</w:t>
      </w:r>
    </w:p>
    <w:p w14:paraId="59C79427" w14:textId="01446243" w:rsidR="00B146DF" w:rsidRDefault="00B146DF" w:rsidP="00B146DF">
      <w:pPr>
        <w:ind w:firstLine="567"/>
        <w:jc w:val="both"/>
        <w:rPr>
          <w:rFonts w:eastAsia="Times New Roman" w:cstheme="minorHAnsi"/>
          <w:sz w:val="24"/>
          <w:szCs w:val="24"/>
        </w:rPr>
      </w:pPr>
      <w:r>
        <w:rPr>
          <w:rFonts w:eastAsia="Times New Roman" w:cstheme="minorHAnsi"/>
          <w:sz w:val="24"/>
          <w:szCs w:val="24"/>
        </w:rPr>
        <w:t>Grad Slunj je iskazao interes za stjecanje više nekretnina u vlasništvu Republike Hrvatske, za različite namjene i svrhe, te će se u 202</w:t>
      </w:r>
      <w:r w:rsidR="00084BA0">
        <w:rPr>
          <w:rFonts w:eastAsia="Times New Roman" w:cstheme="minorHAnsi"/>
          <w:sz w:val="24"/>
          <w:szCs w:val="24"/>
        </w:rPr>
        <w:t>6</w:t>
      </w:r>
      <w:r>
        <w:rPr>
          <w:rFonts w:eastAsia="Times New Roman" w:cstheme="minorHAnsi"/>
          <w:sz w:val="24"/>
          <w:szCs w:val="24"/>
        </w:rPr>
        <w:t>.</w:t>
      </w:r>
      <w:r w:rsidR="00084BA0">
        <w:rPr>
          <w:rFonts w:eastAsia="Times New Roman" w:cstheme="minorHAnsi"/>
          <w:sz w:val="24"/>
          <w:szCs w:val="24"/>
        </w:rPr>
        <w:t xml:space="preserve"> </w:t>
      </w:r>
      <w:r>
        <w:rPr>
          <w:rFonts w:eastAsia="Times New Roman" w:cstheme="minorHAnsi"/>
          <w:sz w:val="24"/>
          <w:szCs w:val="24"/>
        </w:rPr>
        <w:t>godini nastaviti sa provođenjem aktivnosti na rješavanju imovinsko-pravnih odnosa.</w:t>
      </w:r>
    </w:p>
    <w:p w14:paraId="588B94E0" w14:textId="77777777" w:rsidR="00F30535" w:rsidRPr="007F4BD9" w:rsidRDefault="00B146DF" w:rsidP="007F4BD9">
      <w:pPr>
        <w:ind w:firstLine="567"/>
        <w:jc w:val="both"/>
        <w:rPr>
          <w:rFonts w:cstheme="minorHAnsi"/>
          <w:sz w:val="24"/>
          <w:szCs w:val="24"/>
          <w:shd w:val="clear" w:color="auto" w:fill="FFFFFF"/>
        </w:rPr>
      </w:pPr>
      <w:r>
        <w:rPr>
          <w:rFonts w:eastAsia="Times New Roman" w:cstheme="minorHAnsi"/>
          <w:sz w:val="24"/>
          <w:szCs w:val="24"/>
        </w:rPr>
        <w:t>Ukupno šest zahtjeva je upućeno Ministarstvu državne imovine</w:t>
      </w:r>
      <w:r w:rsidR="00E3675E">
        <w:rPr>
          <w:rFonts w:eastAsia="Times New Roman" w:cstheme="minorHAnsi"/>
          <w:sz w:val="24"/>
          <w:szCs w:val="24"/>
        </w:rPr>
        <w:t>.</w:t>
      </w:r>
    </w:p>
    <w:p w14:paraId="771B0D4E" w14:textId="42B5165B" w:rsidR="00084BA0" w:rsidRDefault="00F30535" w:rsidP="00084BA0">
      <w:pPr>
        <w:pStyle w:val="Bezproreda"/>
        <w:jc w:val="both"/>
        <w:rPr>
          <w:sz w:val="24"/>
          <w:szCs w:val="24"/>
          <w:u w:val="single"/>
        </w:rPr>
      </w:pPr>
      <w:r w:rsidRPr="00473E9A">
        <w:rPr>
          <w:sz w:val="24"/>
          <w:szCs w:val="24"/>
          <w:u w:val="single"/>
        </w:rPr>
        <w:t xml:space="preserve">Zakonski propisi, akti i dokumenti kojima je uređeno upravljanje i raspolaganje </w:t>
      </w:r>
      <w:r w:rsidR="00084BA0">
        <w:rPr>
          <w:sz w:val="24"/>
          <w:szCs w:val="24"/>
          <w:u w:val="single"/>
        </w:rPr>
        <w:t>imovinom u vlasništvu Republike Hrvatske:</w:t>
      </w:r>
    </w:p>
    <w:p w14:paraId="6B8FCDDD" w14:textId="5CA64C0C" w:rsidR="00084BA0" w:rsidRPr="00084BA0" w:rsidRDefault="00084BA0">
      <w:pPr>
        <w:pStyle w:val="Bezproreda"/>
        <w:numPr>
          <w:ilvl w:val="0"/>
          <w:numId w:val="4"/>
        </w:numPr>
        <w:jc w:val="both"/>
        <w:rPr>
          <w:rFonts w:eastAsia="Times New Roman" w:cstheme="minorHAnsi"/>
          <w:sz w:val="24"/>
          <w:szCs w:val="24"/>
        </w:rPr>
      </w:pPr>
      <w:r w:rsidRPr="0063491B">
        <w:rPr>
          <w:rFonts w:eastAsia="Times New Roman" w:cstheme="minorHAnsi"/>
          <w:sz w:val="24"/>
          <w:szCs w:val="24"/>
        </w:rPr>
        <w:t xml:space="preserve">Zakonu o upravljanju </w:t>
      </w:r>
      <w:r>
        <w:rPr>
          <w:rFonts w:eastAsia="Times New Roman" w:cstheme="minorHAnsi"/>
          <w:sz w:val="24"/>
          <w:szCs w:val="24"/>
        </w:rPr>
        <w:t xml:space="preserve">nekretninama i pokretninama u vlasništvu Republike Hrvatske (NN 155/23). </w:t>
      </w:r>
    </w:p>
    <w:p w14:paraId="2F8F2D41" w14:textId="72BCCB1C" w:rsidR="00193E9B" w:rsidRPr="00193E9B" w:rsidRDefault="00193E9B">
      <w:pPr>
        <w:pStyle w:val="Bezproreda"/>
        <w:numPr>
          <w:ilvl w:val="0"/>
          <w:numId w:val="4"/>
        </w:numPr>
        <w:jc w:val="both"/>
        <w:rPr>
          <w:sz w:val="24"/>
          <w:szCs w:val="24"/>
          <w:u w:val="single"/>
        </w:rPr>
      </w:pPr>
      <w:r>
        <w:rPr>
          <w:sz w:val="24"/>
          <w:szCs w:val="24"/>
        </w:rPr>
        <w:t xml:space="preserve">Uredba o </w:t>
      </w:r>
      <w:r w:rsidR="005B4E2F">
        <w:rPr>
          <w:sz w:val="24"/>
          <w:szCs w:val="24"/>
        </w:rPr>
        <w:t xml:space="preserve">postupcima koji prethode sklapanju pravnih poslova raspolaganja nekretninama u vlasništvu republike Hrvatske u svrhu darovanja </w:t>
      </w:r>
      <w:r>
        <w:rPr>
          <w:sz w:val="24"/>
          <w:szCs w:val="24"/>
        </w:rPr>
        <w:t xml:space="preserve"> (</w:t>
      </w:r>
      <w:r w:rsidR="005B4E2F">
        <w:rPr>
          <w:sz w:val="24"/>
          <w:szCs w:val="24"/>
        </w:rPr>
        <w:t>NN 35/25</w:t>
      </w:r>
      <w:r>
        <w:rPr>
          <w:sz w:val="24"/>
          <w:szCs w:val="24"/>
        </w:rPr>
        <w:t>).</w:t>
      </w:r>
    </w:p>
    <w:p w14:paraId="22C7F03B" w14:textId="77777777" w:rsidR="00193E9B" w:rsidRDefault="00193E9B" w:rsidP="00193E9B">
      <w:pPr>
        <w:pStyle w:val="Bezproreda"/>
        <w:ind w:left="360"/>
        <w:jc w:val="both"/>
        <w:rPr>
          <w:sz w:val="24"/>
          <w:szCs w:val="24"/>
        </w:rPr>
      </w:pPr>
    </w:p>
    <w:p w14:paraId="6B57C433" w14:textId="77777777" w:rsidR="0071153F" w:rsidRDefault="0071153F" w:rsidP="00AE3E74">
      <w:pPr>
        <w:pStyle w:val="Bezproreda"/>
        <w:jc w:val="both"/>
        <w:rPr>
          <w:sz w:val="24"/>
          <w:szCs w:val="24"/>
        </w:rPr>
      </w:pPr>
    </w:p>
    <w:p w14:paraId="210EBE48" w14:textId="77777777" w:rsidR="00193E9B" w:rsidRDefault="00FC110F">
      <w:pPr>
        <w:pStyle w:val="Bezproreda"/>
        <w:numPr>
          <w:ilvl w:val="0"/>
          <w:numId w:val="6"/>
        </w:numPr>
        <w:jc w:val="both"/>
        <w:rPr>
          <w:b/>
          <w:bCs/>
          <w:sz w:val="24"/>
          <w:szCs w:val="24"/>
        </w:rPr>
      </w:pPr>
      <w:r w:rsidRPr="00B446FF">
        <w:rPr>
          <w:b/>
          <w:bCs/>
          <w:sz w:val="24"/>
          <w:szCs w:val="24"/>
        </w:rPr>
        <w:t>NERAZVRSTANE CESTE</w:t>
      </w:r>
    </w:p>
    <w:p w14:paraId="4DA69D68" w14:textId="77777777" w:rsidR="00B446FF" w:rsidRPr="00B446FF" w:rsidRDefault="00B446FF" w:rsidP="00B446FF">
      <w:pPr>
        <w:pStyle w:val="Bezproreda"/>
        <w:ind w:left="1800"/>
        <w:jc w:val="both"/>
        <w:rPr>
          <w:b/>
          <w:bCs/>
          <w:sz w:val="24"/>
          <w:szCs w:val="24"/>
        </w:rPr>
      </w:pPr>
    </w:p>
    <w:p w14:paraId="0BF1830A" w14:textId="03E4C8B3" w:rsidR="004E156F" w:rsidRDefault="004E156F" w:rsidP="004E156F">
      <w:pPr>
        <w:tabs>
          <w:tab w:val="left" w:pos="426"/>
        </w:tabs>
        <w:spacing w:after="0"/>
        <w:jc w:val="both"/>
        <w:rPr>
          <w:rFonts w:eastAsia="Times New Roman" w:cstheme="minorHAnsi"/>
          <w:sz w:val="24"/>
          <w:szCs w:val="24"/>
        </w:rPr>
      </w:pPr>
      <w:r w:rsidRPr="004E156F">
        <w:rPr>
          <w:rFonts w:eastAsia="Times New Roman" w:cstheme="minorHAnsi"/>
          <w:sz w:val="24"/>
          <w:szCs w:val="24"/>
        </w:rPr>
        <w:t xml:space="preserve">Prema </w:t>
      </w:r>
      <w:r w:rsidR="00F74FD4">
        <w:rPr>
          <w:rFonts w:cstheme="minorHAnsi"/>
          <w:sz w:val="24"/>
          <w:szCs w:val="24"/>
        </w:rPr>
        <w:t>Zakonu o cestama</w:t>
      </w:r>
      <w:r w:rsidR="00D01B54">
        <w:rPr>
          <w:rFonts w:cstheme="minorHAnsi"/>
          <w:sz w:val="24"/>
          <w:szCs w:val="24"/>
        </w:rPr>
        <w:t xml:space="preserve"> (NN 84/11, 22/13, 54/13, 148/13, 92/14, 110/19, 144/21, 114/22, 04/23 i 133/23)</w:t>
      </w:r>
      <w:r w:rsidR="00F74FD4">
        <w:rPr>
          <w:rFonts w:cstheme="minorHAnsi"/>
          <w:sz w:val="24"/>
          <w:szCs w:val="24"/>
        </w:rPr>
        <w:t xml:space="preserve">  </w:t>
      </w:r>
      <w:r w:rsidRPr="004E156F">
        <w:rPr>
          <w:rFonts w:eastAsia="Times New Roman" w:cstheme="minorHAnsi"/>
          <w:sz w:val="24"/>
          <w:szCs w:val="24"/>
        </w:rPr>
        <w:t xml:space="preserve">nerazvrstane ceste su ceste koje se koriste za promet vozilima, koje svatko može slobodno koristiti na način i pod uvjetima određenim navedenim Zakonom i drugim propisima, a koje nisu razvrstane kao javne ceste u smislu navedenog Zakona. Nerazvrstane </w:t>
      </w:r>
      <w:r w:rsidRPr="004E156F">
        <w:rPr>
          <w:rFonts w:eastAsia="Times New Roman" w:cstheme="minorHAnsi"/>
          <w:sz w:val="24"/>
          <w:szCs w:val="24"/>
        </w:rPr>
        <w:lastRenderedPageBreak/>
        <w:t>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4B3CCB75" w14:textId="77777777" w:rsidR="003B5887" w:rsidRDefault="003B5887" w:rsidP="004E156F">
      <w:pPr>
        <w:tabs>
          <w:tab w:val="left" w:pos="426"/>
        </w:tabs>
        <w:spacing w:after="0"/>
        <w:jc w:val="both"/>
        <w:rPr>
          <w:rFonts w:eastAsia="Times New Roman" w:cstheme="minorHAnsi"/>
          <w:sz w:val="24"/>
          <w:szCs w:val="24"/>
        </w:rPr>
      </w:pPr>
      <w:r>
        <w:rPr>
          <w:rFonts w:eastAsia="Times New Roman" w:cstheme="minorHAnsi"/>
          <w:sz w:val="24"/>
          <w:szCs w:val="24"/>
        </w:rPr>
        <w:t>Grad Slunj je donio Odluku o nerazvrstanim cestama na području Grada Slunja</w:t>
      </w:r>
      <w:r w:rsidR="00F1136F">
        <w:rPr>
          <w:rFonts w:eastAsia="Times New Roman" w:cstheme="minorHAnsi"/>
          <w:sz w:val="24"/>
          <w:szCs w:val="24"/>
        </w:rPr>
        <w:t>.</w:t>
      </w:r>
      <w:r>
        <w:rPr>
          <w:rFonts w:eastAsia="Times New Roman" w:cstheme="minorHAnsi"/>
          <w:sz w:val="24"/>
          <w:szCs w:val="24"/>
        </w:rPr>
        <w:t xml:space="preserve"> Ovom Odlukom uređuje se upravljanje, građenje i održavanje nerazvrstanih cesta, njihova zaštita i nadzor te prekršajne odredbe.</w:t>
      </w:r>
      <w:r w:rsidR="0061518A">
        <w:rPr>
          <w:rFonts w:eastAsia="Times New Roman" w:cstheme="minorHAnsi"/>
          <w:sz w:val="24"/>
          <w:szCs w:val="24"/>
        </w:rPr>
        <w:t xml:space="preserve"> U cilju očuvanja nerazvrstanih cesta u postupku je donošenje Odluke o naknadi za prekomjernu uporabu i opterećenje nerazvrstanih cesta i javno-prometnih površina.</w:t>
      </w:r>
    </w:p>
    <w:p w14:paraId="76562383" w14:textId="0FFDFA27" w:rsidR="007F4BD9" w:rsidRDefault="0061518A" w:rsidP="004E156F">
      <w:pPr>
        <w:tabs>
          <w:tab w:val="left" w:pos="426"/>
        </w:tabs>
        <w:spacing w:after="0"/>
        <w:jc w:val="both"/>
        <w:rPr>
          <w:rFonts w:eastAsia="Times New Roman" w:cstheme="minorHAnsi"/>
          <w:sz w:val="24"/>
          <w:szCs w:val="24"/>
        </w:rPr>
      </w:pPr>
      <w:r>
        <w:rPr>
          <w:rFonts w:eastAsia="Times New Roman" w:cstheme="minorHAnsi"/>
          <w:sz w:val="24"/>
          <w:szCs w:val="24"/>
        </w:rPr>
        <w:t>Grad Slunj je temeljem Zakon</w:t>
      </w:r>
      <w:r w:rsidR="007F4BD9">
        <w:rPr>
          <w:rFonts w:eastAsia="Times New Roman" w:cstheme="minorHAnsi"/>
          <w:sz w:val="24"/>
          <w:szCs w:val="24"/>
        </w:rPr>
        <w:t>a</w:t>
      </w:r>
      <w:r>
        <w:rPr>
          <w:rFonts w:eastAsia="Times New Roman" w:cstheme="minorHAnsi"/>
          <w:sz w:val="24"/>
          <w:szCs w:val="24"/>
        </w:rPr>
        <w:t xml:space="preserve"> o cestama,</w:t>
      </w:r>
      <w:r w:rsidR="007F4BD9">
        <w:rPr>
          <w:rFonts w:eastAsia="Times New Roman" w:cstheme="minorHAnsi"/>
          <w:sz w:val="24"/>
          <w:szCs w:val="24"/>
        </w:rPr>
        <w:t xml:space="preserve"> </w:t>
      </w:r>
      <w:r>
        <w:rPr>
          <w:rFonts w:eastAsia="Times New Roman" w:cstheme="minorHAnsi"/>
          <w:sz w:val="24"/>
          <w:szCs w:val="24"/>
        </w:rPr>
        <w:t xml:space="preserve"> </w:t>
      </w:r>
      <w:r w:rsidR="007F4BD9" w:rsidRPr="00B3545C">
        <w:rPr>
          <w:rFonts w:ascii="Verdana" w:eastAsia="Times New Roman" w:hAnsi="Verdana" w:cs="Calibri"/>
        </w:rPr>
        <w:t>nerazvrstanim cestama proglasio 2</w:t>
      </w:r>
      <w:r w:rsidR="008A01C0">
        <w:rPr>
          <w:rFonts w:ascii="Verdana" w:eastAsia="Times New Roman" w:hAnsi="Verdana" w:cs="Calibri"/>
        </w:rPr>
        <w:t>60</w:t>
      </w:r>
      <w:r w:rsidR="007F4BD9" w:rsidRPr="00B3545C">
        <w:rPr>
          <w:rFonts w:ascii="Verdana" w:eastAsia="Times New Roman" w:hAnsi="Verdana" w:cs="Calibri"/>
        </w:rPr>
        <w:t xml:space="preserve"> cest</w:t>
      </w:r>
      <w:r w:rsidR="001052E2">
        <w:rPr>
          <w:rFonts w:ascii="Verdana" w:eastAsia="Times New Roman" w:hAnsi="Verdana" w:cs="Calibri"/>
        </w:rPr>
        <w:t>a</w:t>
      </w:r>
      <w:r w:rsidR="007F4BD9" w:rsidRPr="00B3545C">
        <w:rPr>
          <w:rFonts w:ascii="Verdana" w:eastAsia="Times New Roman" w:hAnsi="Verdana" w:cs="Calibri"/>
        </w:rPr>
        <w:t xml:space="preserve"> na području Grada Slunja.  </w:t>
      </w:r>
    </w:p>
    <w:p w14:paraId="619D5AE3" w14:textId="330D70FD" w:rsidR="0061518A" w:rsidRDefault="007F4BD9" w:rsidP="004E156F">
      <w:pPr>
        <w:tabs>
          <w:tab w:val="left" w:pos="426"/>
        </w:tabs>
        <w:spacing w:after="0"/>
        <w:jc w:val="both"/>
        <w:rPr>
          <w:rFonts w:eastAsia="Times New Roman" w:cstheme="minorHAnsi"/>
          <w:sz w:val="24"/>
          <w:szCs w:val="24"/>
        </w:rPr>
      </w:pPr>
      <w:r>
        <w:rPr>
          <w:rFonts w:eastAsia="Times New Roman" w:cstheme="minorHAnsi"/>
          <w:sz w:val="24"/>
          <w:szCs w:val="24"/>
        </w:rPr>
        <w:t>U</w:t>
      </w:r>
      <w:r w:rsidR="00295272">
        <w:rPr>
          <w:rFonts w:eastAsia="Times New Roman" w:cstheme="minorHAnsi"/>
          <w:sz w:val="24"/>
          <w:szCs w:val="24"/>
        </w:rPr>
        <w:t xml:space="preserve"> 202</w:t>
      </w:r>
      <w:r w:rsidR="00427065">
        <w:rPr>
          <w:rFonts w:eastAsia="Times New Roman" w:cstheme="minorHAnsi"/>
          <w:sz w:val="24"/>
          <w:szCs w:val="24"/>
        </w:rPr>
        <w:t>6</w:t>
      </w:r>
      <w:r w:rsidR="00295272">
        <w:rPr>
          <w:rFonts w:eastAsia="Times New Roman" w:cstheme="minorHAnsi"/>
          <w:sz w:val="24"/>
          <w:szCs w:val="24"/>
        </w:rPr>
        <w:t>.godini planira nastaviti provedbu aktivnosti evidentiranja nerazvrstanih cesta.</w:t>
      </w:r>
    </w:p>
    <w:p w14:paraId="6CB4B1DF" w14:textId="77777777" w:rsidR="004E7B08" w:rsidRDefault="004E7B08" w:rsidP="004E156F">
      <w:pPr>
        <w:tabs>
          <w:tab w:val="left" w:pos="426"/>
        </w:tabs>
        <w:spacing w:after="0"/>
        <w:jc w:val="both"/>
        <w:rPr>
          <w:rFonts w:eastAsia="Times New Roman" w:cstheme="minorHAnsi"/>
          <w:sz w:val="24"/>
          <w:szCs w:val="24"/>
        </w:rPr>
      </w:pPr>
    </w:p>
    <w:p w14:paraId="6B189811" w14:textId="77777777" w:rsidR="00ED509F" w:rsidRDefault="00ED509F" w:rsidP="000B64B5">
      <w:pPr>
        <w:pStyle w:val="Bezproreda"/>
        <w:ind w:firstLine="709"/>
        <w:jc w:val="both"/>
        <w:rPr>
          <w:sz w:val="24"/>
          <w:szCs w:val="24"/>
          <w:u w:val="single"/>
        </w:rPr>
      </w:pPr>
      <w:r w:rsidRPr="00473E9A">
        <w:rPr>
          <w:sz w:val="24"/>
          <w:szCs w:val="24"/>
          <w:u w:val="single"/>
        </w:rPr>
        <w:t xml:space="preserve">Zakonski propisi, akti i dokumenti kojima je uređeno upravljanje i raspolaganje poslovnim prostorima i stanovima u vlasništvu Grada Slunja: </w:t>
      </w:r>
    </w:p>
    <w:p w14:paraId="298EBF49" w14:textId="310FE548" w:rsidR="0071153F" w:rsidRPr="00F1136F" w:rsidRDefault="00F1136F">
      <w:pPr>
        <w:pStyle w:val="Odlomakpopisa"/>
        <w:numPr>
          <w:ilvl w:val="0"/>
          <w:numId w:val="8"/>
        </w:numPr>
        <w:tabs>
          <w:tab w:val="left" w:pos="426"/>
        </w:tabs>
        <w:spacing w:after="0"/>
        <w:jc w:val="both"/>
        <w:rPr>
          <w:rFonts w:eastAsia="Times New Roman" w:cstheme="minorHAnsi"/>
          <w:sz w:val="24"/>
          <w:szCs w:val="24"/>
        </w:rPr>
      </w:pPr>
      <w:r w:rsidRPr="00F1136F">
        <w:rPr>
          <w:rFonts w:cstheme="minorHAnsi"/>
          <w:sz w:val="24"/>
          <w:szCs w:val="24"/>
        </w:rPr>
        <w:t>Zakon o cestama („Narodne novine“ broj 84/11, 22/13, 54/13, 148/13, 92/14 i 110/19</w:t>
      </w:r>
      <w:r w:rsidR="008E3FE3">
        <w:rPr>
          <w:rFonts w:cstheme="minorHAnsi"/>
          <w:sz w:val="24"/>
          <w:szCs w:val="24"/>
        </w:rPr>
        <w:t>, 144/21, 114/22, 04/23 i 133/23</w:t>
      </w:r>
      <w:r w:rsidRPr="00F1136F">
        <w:rPr>
          <w:rFonts w:cstheme="minorHAnsi"/>
          <w:sz w:val="24"/>
          <w:szCs w:val="24"/>
        </w:rPr>
        <w:t>)</w:t>
      </w:r>
      <w:r w:rsidR="00DE061A">
        <w:rPr>
          <w:rFonts w:cstheme="minorHAnsi"/>
          <w:sz w:val="24"/>
          <w:szCs w:val="24"/>
        </w:rPr>
        <w:t>;</w:t>
      </w:r>
    </w:p>
    <w:p w14:paraId="644D17C7" w14:textId="77777777" w:rsidR="0071153F" w:rsidRPr="00677AF4" w:rsidRDefault="00F1136F">
      <w:pPr>
        <w:pStyle w:val="Odlomakpopisa"/>
        <w:numPr>
          <w:ilvl w:val="0"/>
          <w:numId w:val="8"/>
        </w:numPr>
        <w:tabs>
          <w:tab w:val="left" w:pos="426"/>
        </w:tabs>
        <w:spacing w:after="0"/>
        <w:jc w:val="both"/>
        <w:rPr>
          <w:rFonts w:eastAsia="Times New Roman" w:cstheme="minorHAnsi"/>
          <w:sz w:val="24"/>
          <w:szCs w:val="24"/>
        </w:rPr>
      </w:pPr>
      <w:r w:rsidRPr="00F1136F">
        <w:rPr>
          <w:rFonts w:eastAsia="Times New Roman" w:cstheme="minorHAnsi"/>
          <w:sz w:val="24"/>
          <w:szCs w:val="24"/>
        </w:rPr>
        <w:t>Odluk</w:t>
      </w:r>
      <w:r>
        <w:rPr>
          <w:rFonts w:eastAsia="Times New Roman" w:cstheme="minorHAnsi"/>
          <w:sz w:val="24"/>
          <w:szCs w:val="24"/>
        </w:rPr>
        <w:t>a</w:t>
      </w:r>
      <w:r w:rsidRPr="00F1136F">
        <w:rPr>
          <w:rFonts w:eastAsia="Times New Roman" w:cstheme="minorHAnsi"/>
          <w:sz w:val="24"/>
          <w:szCs w:val="24"/>
        </w:rPr>
        <w:t xml:space="preserve"> o nerazvrstanim cestama na području Grada Slunja („Glasnik Karlovačke županije“ 15/13</w:t>
      </w:r>
      <w:r w:rsidR="007F4BD9">
        <w:rPr>
          <w:rFonts w:eastAsia="Times New Roman" w:cstheme="minorHAnsi"/>
          <w:sz w:val="24"/>
          <w:szCs w:val="24"/>
        </w:rPr>
        <w:t xml:space="preserve">, </w:t>
      </w:r>
      <w:r w:rsidR="007F4BD9" w:rsidRPr="00B3545C">
        <w:rPr>
          <w:rFonts w:ascii="Verdana" w:eastAsia="Times New Roman" w:hAnsi="Verdana" w:cs="Calibri"/>
        </w:rPr>
        <w:t>Službeni glasnik Grada Slunja“ 05/20</w:t>
      </w:r>
      <w:r w:rsidR="007F4BD9">
        <w:rPr>
          <w:rFonts w:ascii="Verdana" w:eastAsia="Times New Roman" w:hAnsi="Verdana" w:cs="Calibri"/>
        </w:rPr>
        <w:t xml:space="preserve"> i 07/23</w:t>
      </w:r>
      <w:r w:rsidR="007F4BD9" w:rsidRPr="00B3545C">
        <w:rPr>
          <w:rFonts w:ascii="Verdana" w:eastAsia="Times New Roman" w:hAnsi="Verdana" w:cs="Calibri"/>
        </w:rPr>
        <w:t>).</w:t>
      </w:r>
    </w:p>
    <w:p w14:paraId="7C961956" w14:textId="77777777" w:rsidR="0071153F" w:rsidRDefault="0071153F" w:rsidP="004E156F">
      <w:pPr>
        <w:tabs>
          <w:tab w:val="left" w:pos="426"/>
        </w:tabs>
        <w:spacing w:after="0"/>
        <w:jc w:val="both"/>
        <w:rPr>
          <w:rFonts w:eastAsia="Times New Roman" w:cstheme="minorHAnsi"/>
          <w:sz w:val="24"/>
          <w:szCs w:val="24"/>
        </w:rPr>
      </w:pPr>
    </w:p>
    <w:p w14:paraId="39B4CE5C" w14:textId="77777777" w:rsidR="00A124B7" w:rsidRDefault="00A124B7" w:rsidP="004E156F">
      <w:pPr>
        <w:tabs>
          <w:tab w:val="left" w:pos="426"/>
        </w:tabs>
        <w:spacing w:after="0"/>
        <w:jc w:val="both"/>
        <w:rPr>
          <w:rFonts w:eastAsia="Times New Roman" w:cstheme="minorHAnsi"/>
          <w:sz w:val="24"/>
          <w:szCs w:val="24"/>
        </w:rPr>
      </w:pPr>
    </w:p>
    <w:p w14:paraId="2556F599" w14:textId="77777777" w:rsidR="004E7B08" w:rsidRDefault="004E7B08">
      <w:pPr>
        <w:pStyle w:val="Odlomakpopisa"/>
        <w:numPr>
          <w:ilvl w:val="0"/>
          <w:numId w:val="6"/>
        </w:numPr>
        <w:jc w:val="both"/>
        <w:rPr>
          <w:rFonts w:eastAsia="Times New Roman" w:cstheme="minorHAnsi"/>
          <w:b/>
          <w:bCs/>
          <w:sz w:val="24"/>
          <w:szCs w:val="24"/>
        </w:rPr>
      </w:pPr>
      <w:r w:rsidRPr="00B446FF">
        <w:rPr>
          <w:rFonts w:eastAsia="Times New Roman" w:cstheme="minorHAnsi"/>
          <w:b/>
          <w:bCs/>
          <w:sz w:val="24"/>
          <w:szCs w:val="24"/>
        </w:rPr>
        <w:t>PROVOĐENJE POSTUPKA PROCJENE IMOVINE U VLASNIŠTVU GRADA SLUNJA</w:t>
      </w:r>
    </w:p>
    <w:p w14:paraId="1418C414" w14:textId="77777777" w:rsidR="00B446FF" w:rsidRPr="00B446FF" w:rsidRDefault="00B446FF" w:rsidP="00B446FF">
      <w:pPr>
        <w:pStyle w:val="Odlomakpopisa"/>
        <w:ind w:left="1800"/>
        <w:jc w:val="both"/>
        <w:rPr>
          <w:rFonts w:eastAsia="Times New Roman" w:cstheme="minorHAnsi"/>
          <w:b/>
          <w:bCs/>
          <w:sz w:val="24"/>
          <w:szCs w:val="24"/>
        </w:rPr>
      </w:pPr>
    </w:p>
    <w:p w14:paraId="1526F069" w14:textId="77777777" w:rsidR="004E7B08" w:rsidRPr="0071153F" w:rsidRDefault="004E7B08" w:rsidP="0071153F">
      <w:pPr>
        <w:jc w:val="both"/>
        <w:rPr>
          <w:rFonts w:cstheme="minorHAnsi"/>
          <w:sz w:val="24"/>
          <w:szCs w:val="24"/>
        </w:rPr>
      </w:pPr>
      <w:r w:rsidRPr="0071153F">
        <w:rPr>
          <w:rFonts w:cstheme="minorHAnsi"/>
          <w:sz w:val="24"/>
          <w:szCs w:val="24"/>
        </w:rPr>
        <w:t>Procjena vrijednosti nekretnina u Republici Hrvatskoj regulirana je Zakonom o procjeni vrijednosti nekretnina („Narodne novine“ broj 78/15). 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w:t>
      </w:r>
    </w:p>
    <w:p w14:paraId="11E1A804" w14:textId="77777777" w:rsidR="003B5887" w:rsidRPr="00ED509F" w:rsidRDefault="00CE113C" w:rsidP="00ED509F">
      <w:pPr>
        <w:jc w:val="both"/>
        <w:rPr>
          <w:rFonts w:cstheme="minorHAnsi"/>
          <w:sz w:val="24"/>
          <w:szCs w:val="24"/>
        </w:rPr>
      </w:pPr>
      <w:r w:rsidRPr="0071153F">
        <w:rPr>
          <w:rFonts w:cstheme="minorHAnsi"/>
          <w:sz w:val="24"/>
          <w:szCs w:val="24"/>
        </w:rPr>
        <w:lastRenderedPageBreak/>
        <w:t>Kako je Zakonom o vlasništvu i drugim stvarnim pravima i Odlukom o upravljanju, raspolaganju i korištenju imovine u vlasništvu Grada Slunja utvrđeno da se nekretnine u vlasništvu jedinice lokalne samouprave otuđuju isključivo na temelju tržišne vrijednosti nekretnina utvrđene od strane  ovlaštenih procjenitelja, to će Grad Slunj ukoliko dođe do potrebe za procjenom nekretnina, isto k</w:t>
      </w:r>
      <w:r w:rsidR="00295272" w:rsidRPr="0071153F">
        <w:rPr>
          <w:rFonts w:cstheme="minorHAnsi"/>
          <w:sz w:val="24"/>
          <w:szCs w:val="24"/>
        </w:rPr>
        <w:t>a</w:t>
      </w:r>
      <w:r w:rsidRPr="0071153F">
        <w:rPr>
          <w:rFonts w:cstheme="minorHAnsi"/>
          <w:sz w:val="24"/>
          <w:szCs w:val="24"/>
        </w:rPr>
        <w:t>o i do sada</w:t>
      </w:r>
      <w:r w:rsidR="00295272" w:rsidRPr="0071153F">
        <w:rPr>
          <w:rFonts w:cstheme="minorHAnsi"/>
          <w:sz w:val="24"/>
          <w:szCs w:val="24"/>
        </w:rPr>
        <w:t xml:space="preserve"> povjeravati ovlaštenom sudskom vještaku za izradu Elaborata o procjeni tržišne vrijednosti nekretnine.</w:t>
      </w:r>
    </w:p>
    <w:p w14:paraId="18F759F4" w14:textId="77777777" w:rsidR="007C06C7" w:rsidRDefault="007C06C7" w:rsidP="007C06C7">
      <w:pPr>
        <w:ind w:firstLine="567"/>
        <w:jc w:val="both"/>
        <w:rPr>
          <w:rFonts w:eastAsia="Times New Roman" w:cstheme="minorHAnsi"/>
          <w:sz w:val="24"/>
          <w:szCs w:val="24"/>
          <w:u w:val="single"/>
        </w:rPr>
      </w:pPr>
      <w:r w:rsidRPr="007C06C7">
        <w:rPr>
          <w:rFonts w:eastAsia="Times New Roman" w:cstheme="minorHAnsi"/>
          <w:sz w:val="24"/>
          <w:szCs w:val="24"/>
          <w:u w:val="single"/>
        </w:rPr>
        <w:t>Zakonski propisi, akti i dokumenti kojima je uređeno provođenje postupaka procjene imovine su sljedeći:</w:t>
      </w:r>
    </w:p>
    <w:p w14:paraId="64429777" w14:textId="77777777" w:rsidR="007C06C7" w:rsidRPr="007C06C7" w:rsidRDefault="007C06C7">
      <w:pPr>
        <w:pStyle w:val="Odlomakpopisa"/>
        <w:numPr>
          <w:ilvl w:val="0"/>
          <w:numId w:val="7"/>
        </w:numPr>
        <w:jc w:val="both"/>
        <w:rPr>
          <w:rFonts w:eastAsia="Times New Roman" w:cstheme="minorHAnsi"/>
          <w:sz w:val="24"/>
          <w:szCs w:val="24"/>
          <w:u w:val="single"/>
        </w:rPr>
      </w:pPr>
      <w:r>
        <w:rPr>
          <w:rFonts w:eastAsia="Times New Roman" w:cstheme="minorHAnsi"/>
          <w:sz w:val="24"/>
          <w:szCs w:val="24"/>
        </w:rPr>
        <w:t>Zakon o procjeni vrijednosti nekretnina („Narodne novine“ 78/15);</w:t>
      </w:r>
    </w:p>
    <w:p w14:paraId="69B9A86A" w14:textId="77777777" w:rsidR="007C06C7" w:rsidRPr="00ED509F" w:rsidRDefault="007C06C7">
      <w:pPr>
        <w:pStyle w:val="Odlomakpopisa"/>
        <w:numPr>
          <w:ilvl w:val="0"/>
          <w:numId w:val="7"/>
        </w:numPr>
        <w:jc w:val="both"/>
        <w:rPr>
          <w:rFonts w:eastAsia="Times New Roman" w:cstheme="minorHAnsi"/>
          <w:sz w:val="24"/>
          <w:szCs w:val="24"/>
          <w:u w:val="single"/>
        </w:rPr>
      </w:pPr>
      <w:r>
        <w:rPr>
          <w:rFonts w:eastAsia="Times New Roman" w:cstheme="minorHAnsi"/>
          <w:sz w:val="24"/>
          <w:szCs w:val="24"/>
        </w:rPr>
        <w:t>Pravilnik o metodama procjene vrijednosti nekretnina („Narodne novine“ 105/15);</w:t>
      </w:r>
    </w:p>
    <w:p w14:paraId="127ED1D6" w14:textId="77777777" w:rsidR="00ED509F" w:rsidRPr="00ED509F" w:rsidRDefault="00ED509F">
      <w:pPr>
        <w:pStyle w:val="Odlomakpopisa"/>
        <w:numPr>
          <w:ilvl w:val="0"/>
          <w:numId w:val="7"/>
        </w:numPr>
        <w:jc w:val="both"/>
        <w:rPr>
          <w:rFonts w:eastAsia="Times New Roman" w:cstheme="minorHAnsi"/>
          <w:sz w:val="24"/>
          <w:szCs w:val="24"/>
          <w:u w:val="single"/>
        </w:rPr>
      </w:pPr>
      <w:r>
        <w:rPr>
          <w:rFonts w:eastAsia="Times New Roman" w:cstheme="minorHAnsi"/>
          <w:sz w:val="24"/>
          <w:szCs w:val="24"/>
        </w:rPr>
        <w:t xml:space="preserve">Zakon o vlasništvu i drugim stvarnim pravima („Narodne novine“ </w:t>
      </w:r>
      <w:r w:rsidRPr="00ED509F">
        <w:rPr>
          <w:rFonts w:eastAsia="Times New Roman" w:cstheme="minorHAnsi"/>
          <w:sz w:val="24"/>
          <w:szCs w:val="24"/>
        </w:rPr>
        <w:t>91/96, 68/98, 137/99, 22/00, 73/00, 129/00, 114/01, 79/06, 141/06, 146/08, 38/09</w:t>
      </w:r>
      <w:r>
        <w:rPr>
          <w:rFonts w:eastAsia="Times New Roman" w:cstheme="minorHAnsi"/>
          <w:sz w:val="24"/>
          <w:szCs w:val="24"/>
        </w:rPr>
        <w:t>, 153/09, 143/12 i 152/14);</w:t>
      </w:r>
    </w:p>
    <w:p w14:paraId="2644C4BA" w14:textId="77777777" w:rsidR="0071153F" w:rsidRPr="007F4BD9" w:rsidRDefault="00ED509F">
      <w:pPr>
        <w:pStyle w:val="Odlomakpopisa"/>
        <w:numPr>
          <w:ilvl w:val="0"/>
          <w:numId w:val="7"/>
        </w:numPr>
        <w:jc w:val="both"/>
        <w:rPr>
          <w:rFonts w:eastAsia="Times New Roman" w:cstheme="minorHAnsi"/>
          <w:sz w:val="24"/>
          <w:szCs w:val="24"/>
          <w:u w:val="single"/>
        </w:rPr>
      </w:pPr>
      <w:r>
        <w:rPr>
          <w:rFonts w:eastAsia="Times New Roman" w:cstheme="minorHAnsi"/>
          <w:sz w:val="24"/>
          <w:szCs w:val="24"/>
        </w:rPr>
        <w:t>Odluka o upravljanju, raspolaganju i korištenju imovine u vlasništvu Grada Slunja („Službeni glasnik Grada Slunja“ 6/18).</w:t>
      </w:r>
    </w:p>
    <w:p w14:paraId="1B3F5931" w14:textId="77777777" w:rsidR="00645096" w:rsidRPr="00ED509F" w:rsidRDefault="00645096" w:rsidP="00ED509F">
      <w:pPr>
        <w:jc w:val="both"/>
        <w:rPr>
          <w:b/>
          <w:bCs/>
          <w:sz w:val="24"/>
          <w:szCs w:val="24"/>
        </w:rPr>
      </w:pPr>
    </w:p>
    <w:p w14:paraId="0F0FFDD7" w14:textId="77777777" w:rsidR="00FC110F" w:rsidRPr="00AD4A67" w:rsidRDefault="004F2EE8">
      <w:pPr>
        <w:pStyle w:val="Odlomakpopisa"/>
        <w:numPr>
          <w:ilvl w:val="0"/>
          <w:numId w:val="6"/>
        </w:numPr>
        <w:jc w:val="both"/>
        <w:rPr>
          <w:b/>
          <w:bCs/>
          <w:sz w:val="24"/>
          <w:szCs w:val="24"/>
        </w:rPr>
      </w:pPr>
      <w:r w:rsidRPr="00AD4A67">
        <w:rPr>
          <w:b/>
          <w:bCs/>
          <w:sz w:val="24"/>
          <w:szCs w:val="24"/>
        </w:rPr>
        <w:t>GODIŠNJI PLAN VOĐENJA REGISTRA IMOVINE</w:t>
      </w:r>
    </w:p>
    <w:p w14:paraId="7389D8C6" w14:textId="77777777" w:rsidR="00B446FF" w:rsidRPr="00B446FF" w:rsidRDefault="00B446FF" w:rsidP="00B446FF">
      <w:pPr>
        <w:pStyle w:val="Odlomakpopisa"/>
        <w:ind w:left="1800"/>
        <w:jc w:val="both"/>
        <w:rPr>
          <w:b/>
          <w:bCs/>
          <w:sz w:val="24"/>
          <w:szCs w:val="24"/>
        </w:rPr>
      </w:pPr>
    </w:p>
    <w:p w14:paraId="0A4E2290" w14:textId="77777777" w:rsidR="0071153F" w:rsidRPr="002C62A2" w:rsidRDefault="0071153F" w:rsidP="002C62A2">
      <w:pPr>
        <w:pStyle w:val="Bezproreda"/>
        <w:jc w:val="both"/>
        <w:rPr>
          <w:rFonts w:eastAsia="Times New Roman" w:cstheme="minorHAnsi"/>
          <w:sz w:val="24"/>
          <w:szCs w:val="24"/>
        </w:rPr>
      </w:pPr>
      <w:r w:rsidRPr="002C62A2">
        <w:rPr>
          <w:rFonts w:cstheme="minorHAnsi"/>
          <w:sz w:val="24"/>
          <w:szCs w:val="24"/>
        </w:rPr>
        <w:t>Jedna od pretpostavki za učinkovit</w:t>
      </w:r>
      <w:r w:rsidR="002C62A2" w:rsidRPr="002C62A2">
        <w:rPr>
          <w:rFonts w:cstheme="minorHAnsi"/>
          <w:sz w:val="24"/>
          <w:szCs w:val="24"/>
        </w:rPr>
        <w:t>o</w:t>
      </w:r>
      <w:r w:rsidRPr="002C62A2">
        <w:rPr>
          <w:rFonts w:cstheme="minorHAnsi"/>
          <w:sz w:val="24"/>
          <w:szCs w:val="24"/>
        </w:rPr>
        <w:t xml:space="preserve"> upravljanja i raspolaganja imovinom je uspostava Registra imovine</w:t>
      </w:r>
      <w:r w:rsidR="002C62A2" w:rsidRPr="002C62A2">
        <w:rPr>
          <w:rFonts w:cstheme="minorHAnsi"/>
          <w:sz w:val="24"/>
          <w:szCs w:val="24"/>
        </w:rPr>
        <w:t>.</w:t>
      </w:r>
    </w:p>
    <w:p w14:paraId="7290A0E3" w14:textId="77777777" w:rsidR="00AF6027" w:rsidRDefault="00AF6027" w:rsidP="00DC0D7C">
      <w:pPr>
        <w:pStyle w:val="Bezproreda"/>
        <w:jc w:val="both"/>
        <w:rPr>
          <w:sz w:val="24"/>
          <w:szCs w:val="24"/>
        </w:rPr>
      </w:pPr>
      <w:r>
        <w:rPr>
          <w:sz w:val="24"/>
          <w:szCs w:val="24"/>
        </w:rPr>
        <w:t>Registar imovine daje cjelokupan pregled imovine Grada Slunja, sa svim relevantnim podacima kao što su: naziv jedinice imovine, površina, vrijednost imovine, katastarska općina, broj katastarske čestice.</w:t>
      </w:r>
    </w:p>
    <w:p w14:paraId="3179159C" w14:textId="69203CBF" w:rsidR="004F2EE8" w:rsidRPr="00B41436" w:rsidRDefault="00B41436" w:rsidP="00B41436">
      <w:pPr>
        <w:spacing w:after="0" w:line="240" w:lineRule="auto"/>
        <w:jc w:val="both"/>
        <w:rPr>
          <w:rFonts w:ascii="Verdana" w:eastAsia="Times New Roman" w:hAnsi="Verdana"/>
        </w:rPr>
      </w:pPr>
      <w:r w:rsidRPr="00B3545C">
        <w:rPr>
          <w:rFonts w:ascii="Verdana" w:eastAsia="Times New Roman" w:hAnsi="Verdana" w:cs="Calibri"/>
        </w:rPr>
        <w:t xml:space="preserve">Imovina </w:t>
      </w:r>
      <w:r w:rsidRPr="00B3545C">
        <w:rPr>
          <w:rFonts w:ascii="Verdana" w:eastAsia="Times New Roman" w:hAnsi="Verdana"/>
        </w:rPr>
        <w:t xml:space="preserve">u vlasništvu Grada Slunja u Registru imovine grupirana je u portfelje i </w:t>
      </w:r>
      <w:proofErr w:type="spellStart"/>
      <w:r w:rsidRPr="00B3545C">
        <w:rPr>
          <w:rFonts w:ascii="Verdana" w:eastAsia="Times New Roman" w:hAnsi="Verdana"/>
        </w:rPr>
        <w:t>po</w:t>
      </w:r>
      <w:r w:rsidR="0078081C">
        <w:rPr>
          <w:rFonts w:ascii="Verdana" w:eastAsia="Times New Roman" w:hAnsi="Verdana"/>
        </w:rPr>
        <w:t>t</w:t>
      </w:r>
      <w:r w:rsidRPr="00B3545C">
        <w:rPr>
          <w:rFonts w:ascii="Verdana" w:eastAsia="Times New Roman" w:hAnsi="Verdana"/>
        </w:rPr>
        <w:t>portfelje</w:t>
      </w:r>
      <w:proofErr w:type="spellEnd"/>
      <w:r w:rsidRPr="00B3545C">
        <w:rPr>
          <w:rFonts w:ascii="Verdana" w:eastAsia="Times New Roman" w:hAnsi="Verdana"/>
        </w:rPr>
        <w:t xml:space="preserve"> koji se redovito ažuriraju.</w:t>
      </w:r>
    </w:p>
    <w:p w14:paraId="0D3EBFF1" w14:textId="77777777" w:rsidR="002C62A2" w:rsidRDefault="00ED70E1" w:rsidP="002C62A2">
      <w:pPr>
        <w:pStyle w:val="Bezproreda"/>
        <w:jc w:val="both"/>
        <w:rPr>
          <w:rFonts w:cstheme="minorHAnsi"/>
          <w:sz w:val="24"/>
          <w:szCs w:val="24"/>
        </w:rPr>
      </w:pPr>
      <w:r>
        <w:rPr>
          <w:rFonts w:cstheme="minorHAnsi"/>
          <w:sz w:val="24"/>
          <w:szCs w:val="24"/>
        </w:rPr>
        <w:t>Ustroj Registra imovine i podatkovna nadogradnja dugogodišnji je proces koji se mora konstantno ažurirati. Pravovremenim ažuriranjem registra imovine definirat će se dugoročni ciljevi vođenja registra imovine:</w:t>
      </w:r>
    </w:p>
    <w:p w14:paraId="3B5631DB" w14:textId="77777777" w:rsidR="00ED70E1" w:rsidRDefault="00ED70E1">
      <w:pPr>
        <w:pStyle w:val="Bezproreda"/>
        <w:numPr>
          <w:ilvl w:val="0"/>
          <w:numId w:val="5"/>
        </w:numPr>
        <w:jc w:val="both"/>
        <w:rPr>
          <w:rFonts w:cstheme="minorHAnsi"/>
          <w:sz w:val="24"/>
          <w:szCs w:val="24"/>
        </w:rPr>
      </w:pPr>
      <w:r>
        <w:rPr>
          <w:rFonts w:cstheme="minorHAnsi"/>
          <w:sz w:val="24"/>
          <w:szCs w:val="24"/>
        </w:rPr>
        <w:t xml:space="preserve">uvid u opseg i strukturu imovine  Grada Slunja, </w:t>
      </w:r>
    </w:p>
    <w:p w14:paraId="74C365F6" w14:textId="77777777" w:rsidR="00ED70E1" w:rsidRDefault="00ED70E1">
      <w:pPr>
        <w:pStyle w:val="Bezproreda"/>
        <w:numPr>
          <w:ilvl w:val="0"/>
          <w:numId w:val="5"/>
        </w:numPr>
        <w:jc w:val="both"/>
        <w:rPr>
          <w:rFonts w:cstheme="minorHAnsi"/>
          <w:sz w:val="24"/>
          <w:szCs w:val="24"/>
        </w:rPr>
      </w:pPr>
      <w:r>
        <w:rPr>
          <w:rFonts w:cstheme="minorHAnsi"/>
          <w:sz w:val="24"/>
          <w:szCs w:val="24"/>
        </w:rPr>
        <w:t>nadzor nad stanjem imovine u vlasništvu Grada Slunja,</w:t>
      </w:r>
    </w:p>
    <w:p w14:paraId="072B928B" w14:textId="77777777" w:rsidR="00ED70E1" w:rsidRDefault="00ED70E1">
      <w:pPr>
        <w:pStyle w:val="Bezproreda"/>
        <w:numPr>
          <w:ilvl w:val="0"/>
          <w:numId w:val="5"/>
        </w:numPr>
        <w:jc w:val="both"/>
        <w:rPr>
          <w:rFonts w:cstheme="minorHAnsi"/>
          <w:sz w:val="24"/>
          <w:szCs w:val="24"/>
        </w:rPr>
      </w:pPr>
      <w:r>
        <w:rPr>
          <w:rFonts w:cstheme="minorHAnsi"/>
          <w:sz w:val="24"/>
          <w:szCs w:val="24"/>
        </w:rPr>
        <w:t>kvalitetnije i brže donošenje odluka o upravljanju imovinom,</w:t>
      </w:r>
    </w:p>
    <w:p w14:paraId="2DA1A1DC" w14:textId="77777777" w:rsidR="00ED70E1" w:rsidRDefault="00ED70E1">
      <w:pPr>
        <w:pStyle w:val="Bezproreda"/>
        <w:numPr>
          <w:ilvl w:val="0"/>
          <w:numId w:val="5"/>
        </w:numPr>
        <w:jc w:val="both"/>
        <w:rPr>
          <w:rFonts w:cstheme="minorHAnsi"/>
          <w:sz w:val="24"/>
          <w:szCs w:val="24"/>
        </w:rPr>
      </w:pPr>
      <w:r>
        <w:rPr>
          <w:rFonts w:cstheme="minorHAnsi"/>
          <w:sz w:val="24"/>
          <w:szCs w:val="24"/>
        </w:rPr>
        <w:t>praćenje koristi i učinaka upravljanja imovinom.</w:t>
      </w:r>
    </w:p>
    <w:p w14:paraId="3D24A351" w14:textId="77777777" w:rsidR="0078081C" w:rsidRDefault="0078081C" w:rsidP="0078081C">
      <w:pPr>
        <w:pStyle w:val="Bezproreda"/>
        <w:jc w:val="both"/>
        <w:rPr>
          <w:rFonts w:cstheme="minorHAnsi"/>
          <w:sz w:val="24"/>
          <w:szCs w:val="24"/>
        </w:rPr>
      </w:pPr>
    </w:p>
    <w:p w14:paraId="177E5E25" w14:textId="77777777" w:rsidR="00DC0D7C" w:rsidRDefault="00DC0D7C" w:rsidP="0078081C">
      <w:pPr>
        <w:pStyle w:val="Bezproreda"/>
        <w:jc w:val="both"/>
        <w:rPr>
          <w:rFonts w:cstheme="minorHAnsi"/>
          <w:sz w:val="24"/>
          <w:szCs w:val="24"/>
        </w:rPr>
      </w:pPr>
    </w:p>
    <w:p w14:paraId="064BF56B" w14:textId="77777777" w:rsidR="00DC0D7C" w:rsidRDefault="00DC0D7C" w:rsidP="0078081C">
      <w:pPr>
        <w:pStyle w:val="Bezproreda"/>
        <w:jc w:val="both"/>
        <w:rPr>
          <w:rFonts w:cstheme="minorHAnsi"/>
          <w:sz w:val="24"/>
          <w:szCs w:val="24"/>
        </w:rPr>
      </w:pPr>
    </w:p>
    <w:p w14:paraId="59C878E3" w14:textId="5E4A34D3" w:rsidR="00DC0D7C" w:rsidRPr="00DC0D7C" w:rsidRDefault="0078081C">
      <w:pPr>
        <w:pStyle w:val="Bezproreda"/>
        <w:numPr>
          <w:ilvl w:val="0"/>
          <w:numId w:val="6"/>
        </w:numPr>
        <w:jc w:val="both"/>
        <w:rPr>
          <w:rFonts w:cstheme="minorHAnsi"/>
          <w:b/>
          <w:bCs/>
          <w:sz w:val="24"/>
          <w:szCs w:val="24"/>
        </w:rPr>
      </w:pPr>
      <w:r w:rsidRPr="0078081C">
        <w:rPr>
          <w:rFonts w:cstheme="minorHAnsi"/>
          <w:b/>
          <w:bCs/>
          <w:sz w:val="24"/>
          <w:szCs w:val="24"/>
        </w:rPr>
        <w:lastRenderedPageBreak/>
        <w:t>STRATEŠKO USMJERENJE UPRAVLJANJA NEKRETNINAMA I POKRETNINAMA U VLASNIŠTVU GRADA SLUNJ</w:t>
      </w:r>
      <w:r w:rsidR="00DC0D7C">
        <w:rPr>
          <w:rFonts w:cstheme="minorHAnsi"/>
          <w:b/>
          <w:bCs/>
          <w:sz w:val="24"/>
          <w:szCs w:val="24"/>
        </w:rPr>
        <w:t>A</w:t>
      </w:r>
    </w:p>
    <w:p w14:paraId="5C83ECB8" w14:textId="42E0336A" w:rsidR="00DC0D7C" w:rsidRPr="00DC0D7C" w:rsidRDefault="00DC0D7C" w:rsidP="00DC0D7C">
      <w:pPr>
        <w:jc w:val="both"/>
        <w:rPr>
          <w:rFonts w:cstheme="minorHAnsi"/>
          <w:sz w:val="24"/>
          <w:szCs w:val="24"/>
        </w:rPr>
      </w:pPr>
      <w:r w:rsidRPr="00DC0D7C">
        <w:rPr>
          <w:rStyle w:val="pt-defaultparagraphfont-000025"/>
          <w:rFonts w:cstheme="minorHAnsi"/>
          <w:sz w:val="24"/>
          <w:szCs w:val="24"/>
        </w:rPr>
        <w:t xml:space="preserve">Strateško usmjerenje </w:t>
      </w:r>
      <w:r>
        <w:rPr>
          <w:rStyle w:val="pt-defaultparagraphfont-000025"/>
          <w:rFonts w:cstheme="minorHAnsi"/>
          <w:sz w:val="24"/>
          <w:szCs w:val="24"/>
        </w:rPr>
        <w:t>Grada Slunja</w:t>
      </w:r>
      <w:r w:rsidRPr="00DC0D7C">
        <w:rPr>
          <w:rStyle w:val="pt-defaultparagraphfont-000025"/>
          <w:rFonts w:cstheme="minorHAnsi"/>
          <w:sz w:val="24"/>
          <w:szCs w:val="24"/>
        </w:rPr>
        <w:t xml:space="preserve"> sadrži definiran razvojni smjer i strateške ciljeve.</w:t>
      </w:r>
    </w:p>
    <w:p w14:paraId="4C1D2BE7" w14:textId="5E16620B" w:rsidR="00DC0D7C" w:rsidRPr="00DC0D7C" w:rsidRDefault="00DC0D7C" w:rsidP="00DC0D7C">
      <w:pPr>
        <w:jc w:val="both"/>
        <w:rPr>
          <w:rFonts w:cstheme="minorHAnsi"/>
          <w:sz w:val="24"/>
          <w:szCs w:val="24"/>
        </w:rPr>
      </w:pPr>
      <w:r w:rsidRPr="00DC0D7C">
        <w:rPr>
          <w:rStyle w:val="pt-defaultparagraphfont-000025"/>
          <w:rFonts w:cstheme="minorHAnsi"/>
          <w:sz w:val="24"/>
          <w:szCs w:val="24"/>
        </w:rPr>
        <w:t xml:space="preserve">Sukladno članku 2. Zakona o sustavu strateškog planiranja i upravljanja razvojem Republike Hrvatske (»Narodne novine«, broj 123/17, 151/22) razvojni smjer predstavlja najviši hijerarhijski segment strateškog okvira koji je ujedno primarni okvir razvoja i kojim se realizira vizija razvoja koja je detaljno definirana u Strategiji </w:t>
      </w:r>
      <w:r w:rsidRPr="00DC0D7C">
        <w:rPr>
          <w:rFonts w:cstheme="minorHAnsi"/>
          <w:sz w:val="24"/>
          <w:szCs w:val="24"/>
        </w:rPr>
        <w:t xml:space="preserve">upravljanja imovinom u vlasništvu </w:t>
      </w:r>
      <w:r>
        <w:rPr>
          <w:rStyle w:val="pt-defaultparagraphfont-000025"/>
          <w:rFonts w:cstheme="minorHAnsi"/>
          <w:sz w:val="24"/>
          <w:szCs w:val="24"/>
        </w:rPr>
        <w:t>Grada Slunja</w:t>
      </w:r>
      <w:r w:rsidRPr="00DC0D7C">
        <w:rPr>
          <w:rFonts w:cstheme="minorHAnsi"/>
          <w:sz w:val="24"/>
          <w:szCs w:val="24"/>
        </w:rPr>
        <w:t xml:space="preserve"> za razdoblje od 2021. do 2027. godine</w:t>
      </w:r>
      <w:r w:rsidRPr="00DC0D7C">
        <w:rPr>
          <w:rStyle w:val="pt-defaultparagraphfont-000025"/>
          <w:rFonts w:cstheme="minorHAnsi"/>
          <w:sz w:val="24"/>
          <w:szCs w:val="24"/>
        </w:rPr>
        <w:t>.</w:t>
      </w:r>
    </w:p>
    <w:p w14:paraId="1E7C4746" w14:textId="77777777" w:rsidR="00DC0D7C" w:rsidRPr="00DC0D7C" w:rsidRDefault="00DC0D7C" w:rsidP="00DC0D7C">
      <w:pPr>
        <w:jc w:val="both"/>
        <w:rPr>
          <w:rFonts w:cstheme="minorHAnsi"/>
          <w:sz w:val="24"/>
          <w:szCs w:val="24"/>
        </w:rPr>
      </w:pPr>
    </w:p>
    <w:p w14:paraId="649637BC" w14:textId="77777777" w:rsidR="00DC0D7C" w:rsidRDefault="00DC0D7C" w:rsidP="00DC0D7C">
      <w:pPr>
        <w:spacing w:after="0"/>
        <w:ind w:right="-141"/>
        <w:jc w:val="both"/>
        <w:rPr>
          <w:rStyle w:val="pt-defaultparagraphfont-000025"/>
          <w:rFonts w:asciiTheme="majorHAnsi" w:hAnsiTheme="majorHAnsi"/>
        </w:rPr>
      </w:pPr>
      <w:r>
        <w:rPr>
          <w:noProof/>
        </w:rPr>
        <mc:AlternateContent>
          <mc:Choice Requires="wps">
            <w:drawing>
              <wp:anchor distT="0" distB="0" distL="114300" distR="114300" simplePos="0" relativeHeight="251662336" behindDoc="1" locked="0" layoutInCell="1" allowOverlap="1" wp14:anchorId="7D5D3FDC" wp14:editId="7D67E204">
                <wp:simplePos x="0" y="0"/>
                <wp:positionH relativeFrom="column">
                  <wp:posOffset>116205</wp:posOffset>
                </wp:positionH>
                <wp:positionV relativeFrom="paragraph">
                  <wp:posOffset>1040765</wp:posOffset>
                </wp:positionV>
                <wp:extent cx="5485765" cy="960120"/>
                <wp:effectExtent l="57150" t="19050" r="76835" b="87630"/>
                <wp:wrapTight wrapText="bothSides">
                  <wp:wrapPolygon edited="0">
                    <wp:start x="225" y="-429"/>
                    <wp:lineTo x="-225" y="0"/>
                    <wp:lineTo x="-150" y="21857"/>
                    <wp:lineTo x="375" y="23143"/>
                    <wp:lineTo x="21227" y="23143"/>
                    <wp:lineTo x="21302" y="22714"/>
                    <wp:lineTo x="21753" y="21000"/>
                    <wp:lineTo x="21828" y="6857"/>
                    <wp:lineTo x="21527" y="2143"/>
                    <wp:lineTo x="21377" y="-429"/>
                    <wp:lineTo x="225" y="-429"/>
                  </wp:wrapPolygon>
                </wp:wrapTight>
                <wp:docPr id="19999701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5765" cy="960120"/>
                        </a:xfrm>
                        <a:prstGeom prst="roundRect">
                          <a:avLst>
                            <a:gd name="adj" fmla="val 16667"/>
                          </a:avLst>
                        </a:prstGeom>
                        <a:ln>
                          <a:headEnd/>
                          <a:tailEnd/>
                        </a:ln>
                      </wps:spPr>
                      <wps:style>
                        <a:lnRef idx="1">
                          <a:schemeClr val="accent1"/>
                        </a:lnRef>
                        <a:fillRef idx="3">
                          <a:schemeClr val="accent1"/>
                        </a:fillRef>
                        <a:effectRef idx="2">
                          <a:schemeClr val="accent1"/>
                        </a:effectRef>
                        <a:fontRef idx="minor">
                          <a:schemeClr val="lt1"/>
                        </a:fontRef>
                      </wps:style>
                      <wps:txbx>
                        <w:txbxContent>
                          <w:p w14:paraId="7E7B2697" w14:textId="40E08EF7" w:rsidR="00DC0D7C" w:rsidRPr="00054174" w:rsidRDefault="00DC0D7C" w:rsidP="00DC0D7C">
                            <w:pPr>
                              <w:ind w:firstLine="142"/>
                              <w:jc w:val="center"/>
                            </w:pPr>
                            <w:r w:rsidRPr="00054174">
                              <w:rPr>
                                <w:rFonts w:ascii="Cambria" w:eastAsia="Times New Roman" w:hAnsi="Cambria" w:cs="Times New Roman"/>
                                <w:b/>
                                <w:bCs/>
                                <w:color w:val="FFFFFF" w:themeColor="background1"/>
                              </w:rPr>
                              <w:t xml:space="preserve">VIZIJA </w:t>
                            </w:r>
                            <w:r>
                              <w:rPr>
                                <w:rFonts w:ascii="Cambria" w:hAnsi="Cambria"/>
                                <w:b/>
                                <w:bCs/>
                                <w:color w:val="FFFFFF" w:themeColor="background1"/>
                              </w:rPr>
                              <w:t>Grada Slunja</w:t>
                            </w:r>
                            <w:r w:rsidRPr="00054174">
                              <w:rPr>
                                <w:rFonts w:ascii="Cambria" w:eastAsia="Times New Roman" w:hAnsi="Cambria"/>
                                <w:b/>
                                <w:bCs/>
                                <w:color w:val="FFFFFF" w:themeColor="background1"/>
                              </w:rPr>
                              <w:t xml:space="preserve"> </w:t>
                            </w:r>
                            <w:r w:rsidRPr="00054174">
                              <w:rPr>
                                <w:rFonts w:ascii="Cambria" w:eastAsia="Times New Roman" w:hAnsi="Cambria" w:cs="Times New Roman"/>
                                <w:b/>
                                <w:bCs/>
                                <w:color w:val="FFFFFF" w:themeColor="background1"/>
                              </w:rPr>
                              <w:t xml:space="preserve">je dosljedno, sustavno i efikasno upravljanje imovinom u vlasništvu </w:t>
                            </w:r>
                            <w:r>
                              <w:rPr>
                                <w:rFonts w:ascii="Cambria" w:hAnsi="Cambria"/>
                                <w:b/>
                                <w:bCs/>
                                <w:color w:val="FFFFFF" w:themeColor="background1"/>
                              </w:rPr>
                              <w:t>Grada</w:t>
                            </w:r>
                            <w:r w:rsidRPr="00054174">
                              <w:rPr>
                                <w:rFonts w:ascii="Cambria" w:eastAsia="Times New Roman" w:hAnsi="Cambria" w:cs="Times New Roman"/>
                                <w:b/>
                                <w:bCs/>
                                <w:color w:val="FFFFFF" w:themeColor="background1"/>
                              </w:rPr>
                              <w:t>, temeljeno na načelima odgovornosti, ekonomičnosti, transparentnosti i predvidljivosti sa zadaćom zaštite imovine i njene uloge u životu sadašnjih i budućih generacija</w:t>
                            </w:r>
                            <w:r w:rsidRPr="00054174">
                              <w:rPr>
                                <w:rFonts w:ascii="Cambria" w:eastAsia="Times New Roman" w:hAnsi="Cambria"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5D3FDC" id="AutoShape 5" o:spid="_x0000_s1043" style="position:absolute;left:0;text-align:left;margin-left:9.15pt;margin-top:81.95pt;width:431.95pt;height:7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7E7B2697" w14:textId="40E08EF7" w:rsidR="00DC0D7C" w:rsidRPr="00054174" w:rsidRDefault="00DC0D7C" w:rsidP="00DC0D7C">
                      <w:pPr>
                        <w:ind w:firstLine="142"/>
                        <w:jc w:val="center"/>
                      </w:pPr>
                      <w:r w:rsidRPr="00054174">
                        <w:rPr>
                          <w:rFonts w:ascii="Cambria" w:eastAsia="Times New Roman" w:hAnsi="Cambria" w:cs="Times New Roman"/>
                          <w:b/>
                          <w:bCs/>
                          <w:color w:val="FFFFFF" w:themeColor="background1"/>
                        </w:rPr>
                        <w:t xml:space="preserve">VIZIJA </w:t>
                      </w:r>
                      <w:r>
                        <w:rPr>
                          <w:rFonts w:ascii="Cambria" w:hAnsi="Cambria"/>
                          <w:b/>
                          <w:bCs/>
                          <w:color w:val="FFFFFF" w:themeColor="background1"/>
                        </w:rPr>
                        <w:t>Grada Slunja</w:t>
                      </w:r>
                      <w:r w:rsidRPr="00054174">
                        <w:rPr>
                          <w:rFonts w:ascii="Cambria" w:eastAsia="Times New Roman" w:hAnsi="Cambria"/>
                          <w:b/>
                          <w:bCs/>
                          <w:color w:val="FFFFFF" w:themeColor="background1"/>
                        </w:rPr>
                        <w:t xml:space="preserve"> </w:t>
                      </w:r>
                      <w:r w:rsidRPr="00054174">
                        <w:rPr>
                          <w:rFonts w:ascii="Cambria" w:eastAsia="Times New Roman" w:hAnsi="Cambria" w:cs="Times New Roman"/>
                          <w:b/>
                          <w:bCs/>
                          <w:color w:val="FFFFFF" w:themeColor="background1"/>
                        </w:rPr>
                        <w:t xml:space="preserve">je dosljedno, sustavno i efikasno upravljanje imovinom u vlasništvu </w:t>
                      </w:r>
                      <w:r>
                        <w:rPr>
                          <w:rFonts w:ascii="Cambria" w:hAnsi="Cambria"/>
                          <w:b/>
                          <w:bCs/>
                          <w:color w:val="FFFFFF" w:themeColor="background1"/>
                        </w:rPr>
                        <w:t>Grada</w:t>
                      </w:r>
                      <w:r w:rsidRPr="00054174">
                        <w:rPr>
                          <w:rFonts w:ascii="Cambria" w:eastAsia="Times New Roman" w:hAnsi="Cambria" w:cs="Times New Roman"/>
                          <w:b/>
                          <w:bCs/>
                          <w:color w:val="FFFFFF" w:themeColor="background1"/>
                        </w:rPr>
                        <w:t>, temeljeno na načelima odgovornosti, ekonomičnosti, transparentnosti i predvidljivosti sa zadaćom zaštite imovine i njene uloge u životu sadašnjih i budućih generacija</w:t>
                      </w:r>
                      <w:r w:rsidRPr="00054174">
                        <w:rPr>
                          <w:rFonts w:ascii="Cambria" w:eastAsia="Times New Roman" w:hAnsi="Cambria" w:cs="Times New Roman"/>
                        </w:rPr>
                        <w:t>.</w:t>
                      </w:r>
                    </w:p>
                  </w:txbxContent>
                </v:textbox>
                <w10:wrap type="tight"/>
              </v:roundrect>
            </w:pict>
          </mc:Fallback>
        </mc:AlternateContent>
      </w:r>
      <w:r>
        <w:rPr>
          <w:rStyle w:val="pt-defaultparagraphfont-000025"/>
          <w:rFonts w:asciiTheme="majorHAnsi" w:hAnsiTheme="majorHAnsi"/>
          <w:noProof/>
        </w:rPr>
        <mc:AlternateContent>
          <mc:Choice Requires="wps">
            <w:drawing>
              <wp:inline distT="0" distB="0" distL="0" distR="0" wp14:anchorId="1556A07A" wp14:editId="375726E3">
                <wp:extent cx="5455285" cy="861060"/>
                <wp:effectExtent l="57150" t="19050" r="69215" b="91440"/>
                <wp:docPr id="16116121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5285" cy="861060"/>
                        </a:xfrm>
                        <a:prstGeom prst="roundRect">
                          <a:avLst>
                            <a:gd name="adj" fmla="val 16667"/>
                          </a:avLst>
                        </a:prstGeom>
                        <a:ln>
                          <a:headEnd/>
                          <a:tailEnd/>
                        </a:ln>
                      </wps:spPr>
                      <wps:style>
                        <a:lnRef idx="1">
                          <a:schemeClr val="accent1"/>
                        </a:lnRef>
                        <a:fillRef idx="3">
                          <a:schemeClr val="accent1"/>
                        </a:fillRef>
                        <a:effectRef idx="2">
                          <a:schemeClr val="accent1"/>
                        </a:effectRef>
                        <a:fontRef idx="minor">
                          <a:schemeClr val="lt1"/>
                        </a:fontRef>
                      </wps:style>
                      <wps:txbx>
                        <w:txbxContent>
                          <w:p w14:paraId="562ED68A" w14:textId="5FEE69E7" w:rsidR="00DC0D7C" w:rsidRPr="00054174" w:rsidRDefault="00DC0D7C" w:rsidP="00DC0D7C">
                            <w:pPr>
                              <w:jc w:val="center"/>
                              <w:rPr>
                                <w:b/>
                                <w:bCs/>
                                <w:color w:val="FFFFFF" w:themeColor="background1"/>
                              </w:rPr>
                            </w:pPr>
                            <w:r w:rsidRPr="00054174">
                              <w:rPr>
                                <w:rFonts w:ascii="Cambria" w:eastAsia="Times New Roman" w:hAnsi="Cambria" w:cs="Times New Roman"/>
                                <w:b/>
                                <w:bCs/>
                                <w:color w:val="FFFFFF" w:themeColor="background1"/>
                              </w:rPr>
                              <w:t xml:space="preserve">MISIJA </w:t>
                            </w:r>
                            <w:r>
                              <w:rPr>
                                <w:rFonts w:ascii="Cambria" w:hAnsi="Cambria"/>
                                <w:b/>
                                <w:bCs/>
                                <w:color w:val="FFFFFF" w:themeColor="background1"/>
                              </w:rPr>
                              <w:t>Grada Slunja</w:t>
                            </w:r>
                            <w:r w:rsidRPr="00054174">
                              <w:rPr>
                                <w:rFonts w:ascii="Cambria" w:eastAsia="Times New Roman" w:hAnsi="Cambria"/>
                                <w:b/>
                                <w:bCs/>
                                <w:color w:val="FFFFFF" w:themeColor="background1"/>
                              </w:rPr>
                              <w:t xml:space="preserve"> </w:t>
                            </w:r>
                            <w:r w:rsidRPr="00054174">
                              <w:rPr>
                                <w:rFonts w:ascii="Cambria" w:eastAsia="Times New Roman" w:hAnsi="Cambria" w:cs="Times New Roman"/>
                                <w:b/>
                                <w:bCs/>
                                <w:color w:val="FFFFFF" w:themeColor="background1"/>
                              </w:rPr>
                              <w:t xml:space="preserve">je kreirati okruženje pogodno za organizaciju učinkovitijeg i racionalnijeg korištenja imovine u vlasništvu </w:t>
                            </w:r>
                            <w:r>
                              <w:rPr>
                                <w:rFonts w:ascii="Cambria" w:hAnsi="Cambria"/>
                                <w:b/>
                                <w:bCs/>
                                <w:color w:val="FFFFFF" w:themeColor="background1"/>
                              </w:rPr>
                              <w:t>Grada</w:t>
                            </w:r>
                            <w:r w:rsidRPr="00054174">
                              <w:rPr>
                                <w:rFonts w:ascii="Cambria" w:eastAsia="Times New Roman" w:hAnsi="Cambria"/>
                                <w:b/>
                                <w:bCs/>
                                <w:color w:val="FFFFFF" w:themeColor="background1"/>
                              </w:rPr>
                              <w:t xml:space="preserve"> </w:t>
                            </w:r>
                            <w:r w:rsidRPr="00054174">
                              <w:rPr>
                                <w:rFonts w:ascii="Cambria" w:eastAsia="Times New Roman" w:hAnsi="Cambria" w:cs="Times New Roman"/>
                                <w:b/>
                                <w:bCs/>
                                <w:color w:val="FFFFFF" w:themeColor="background1"/>
                              </w:rPr>
                              <w:t>s ciljem stvaranja novih vrijednosti i ostvarivanja veće ekonomske koristi.</w:t>
                            </w:r>
                          </w:p>
                        </w:txbxContent>
                      </wps:txbx>
                      <wps:bodyPr rot="0" vert="horz" wrap="square" lIns="91440" tIns="45720" rIns="91440" bIns="45720" anchor="t" anchorCtr="0" upright="1">
                        <a:noAutofit/>
                      </wps:bodyPr>
                    </wps:wsp>
                  </a:graphicData>
                </a:graphic>
              </wp:inline>
            </w:drawing>
          </mc:Choice>
          <mc:Fallback>
            <w:pict>
              <v:roundrect w14:anchorId="1556A07A" id="AutoShape 20" o:spid="_x0000_s1044" style="width:429.55pt;height:67.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562ED68A" w14:textId="5FEE69E7" w:rsidR="00DC0D7C" w:rsidRPr="00054174" w:rsidRDefault="00DC0D7C" w:rsidP="00DC0D7C">
                      <w:pPr>
                        <w:jc w:val="center"/>
                        <w:rPr>
                          <w:b/>
                          <w:bCs/>
                          <w:color w:val="FFFFFF" w:themeColor="background1"/>
                        </w:rPr>
                      </w:pPr>
                      <w:r w:rsidRPr="00054174">
                        <w:rPr>
                          <w:rFonts w:ascii="Cambria" w:eastAsia="Times New Roman" w:hAnsi="Cambria" w:cs="Times New Roman"/>
                          <w:b/>
                          <w:bCs/>
                          <w:color w:val="FFFFFF" w:themeColor="background1"/>
                        </w:rPr>
                        <w:t xml:space="preserve">MISIJA </w:t>
                      </w:r>
                      <w:r>
                        <w:rPr>
                          <w:rFonts w:ascii="Cambria" w:hAnsi="Cambria"/>
                          <w:b/>
                          <w:bCs/>
                          <w:color w:val="FFFFFF" w:themeColor="background1"/>
                        </w:rPr>
                        <w:t>Grada Slunja</w:t>
                      </w:r>
                      <w:r w:rsidRPr="00054174">
                        <w:rPr>
                          <w:rFonts w:ascii="Cambria" w:eastAsia="Times New Roman" w:hAnsi="Cambria"/>
                          <w:b/>
                          <w:bCs/>
                          <w:color w:val="FFFFFF" w:themeColor="background1"/>
                        </w:rPr>
                        <w:t xml:space="preserve"> </w:t>
                      </w:r>
                      <w:r w:rsidRPr="00054174">
                        <w:rPr>
                          <w:rFonts w:ascii="Cambria" w:eastAsia="Times New Roman" w:hAnsi="Cambria" w:cs="Times New Roman"/>
                          <w:b/>
                          <w:bCs/>
                          <w:color w:val="FFFFFF" w:themeColor="background1"/>
                        </w:rPr>
                        <w:t xml:space="preserve">je kreirati okruženje pogodno za organizaciju učinkovitijeg i racionalnijeg korištenja imovine u vlasništvu </w:t>
                      </w:r>
                      <w:r>
                        <w:rPr>
                          <w:rFonts w:ascii="Cambria" w:hAnsi="Cambria"/>
                          <w:b/>
                          <w:bCs/>
                          <w:color w:val="FFFFFF" w:themeColor="background1"/>
                        </w:rPr>
                        <w:t>Grada</w:t>
                      </w:r>
                      <w:r w:rsidRPr="00054174">
                        <w:rPr>
                          <w:rFonts w:ascii="Cambria" w:eastAsia="Times New Roman" w:hAnsi="Cambria"/>
                          <w:b/>
                          <w:bCs/>
                          <w:color w:val="FFFFFF" w:themeColor="background1"/>
                        </w:rPr>
                        <w:t xml:space="preserve"> </w:t>
                      </w:r>
                      <w:r w:rsidRPr="00054174">
                        <w:rPr>
                          <w:rFonts w:ascii="Cambria" w:eastAsia="Times New Roman" w:hAnsi="Cambria" w:cs="Times New Roman"/>
                          <w:b/>
                          <w:bCs/>
                          <w:color w:val="FFFFFF" w:themeColor="background1"/>
                        </w:rPr>
                        <w:t>s ciljem stvaranja novih vrijednosti i ostvarivanja veće ekonomske koristi.</w:t>
                      </w:r>
                    </w:p>
                  </w:txbxContent>
                </v:textbox>
                <w10:anchorlock/>
              </v:roundrect>
            </w:pict>
          </mc:Fallback>
        </mc:AlternateContent>
      </w:r>
    </w:p>
    <w:p w14:paraId="3239CB4C" w14:textId="77777777" w:rsidR="00645096" w:rsidRDefault="00645096" w:rsidP="00645096">
      <w:pPr>
        <w:jc w:val="both"/>
        <w:rPr>
          <w:rStyle w:val="pt-defaultparagraphfont-000025"/>
          <w:rFonts w:cstheme="minorHAnsi"/>
          <w:sz w:val="24"/>
          <w:szCs w:val="24"/>
        </w:rPr>
      </w:pPr>
      <w:r w:rsidRPr="00DC0D7C">
        <w:rPr>
          <w:rFonts w:cstheme="minorHAnsi"/>
          <w:b/>
          <w:bCs/>
          <w:sz w:val="24"/>
          <w:szCs w:val="24"/>
        </w:rPr>
        <w:t>Misija</w:t>
      </w:r>
      <w:r w:rsidRPr="00DC0D7C">
        <w:rPr>
          <w:rFonts w:cstheme="minorHAnsi"/>
          <w:sz w:val="24"/>
          <w:szCs w:val="24"/>
        </w:rPr>
        <w:t xml:space="preserve"> je </w:t>
      </w:r>
      <w:r w:rsidRPr="00DC0D7C">
        <w:rPr>
          <w:rFonts w:cstheme="minorHAnsi"/>
          <w:b/>
          <w:bCs/>
          <w:sz w:val="24"/>
          <w:szCs w:val="24"/>
        </w:rPr>
        <w:t>osnovna funkcija</w:t>
      </w:r>
      <w:r w:rsidRPr="00DC0D7C">
        <w:rPr>
          <w:rFonts w:cstheme="minorHAnsi"/>
          <w:sz w:val="24"/>
          <w:szCs w:val="24"/>
        </w:rPr>
        <w:t xml:space="preserve"> ili </w:t>
      </w:r>
      <w:r w:rsidRPr="00DC0D7C">
        <w:rPr>
          <w:rFonts w:cstheme="minorHAnsi"/>
          <w:iCs/>
          <w:sz w:val="24"/>
          <w:szCs w:val="24"/>
        </w:rPr>
        <w:t>zadatak koja</w:t>
      </w:r>
      <w:r w:rsidRPr="00DC0D7C">
        <w:rPr>
          <w:rFonts w:cstheme="minorHAnsi"/>
          <w:sz w:val="24"/>
          <w:szCs w:val="24"/>
        </w:rPr>
        <w:t xml:space="preserve"> definira</w:t>
      </w:r>
      <w:r w:rsidRPr="00DC0D7C">
        <w:rPr>
          <w:rStyle w:val="pt-defaultparagraphfont-000025"/>
          <w:rFonts w:cstheme="minorHAnsi"/>
          <w:sz w:val="24"/>
          <w:szCs w:val="24"/>
        </w:rPr>
        <w:t xml:space="preserve"> temeljnu jedinstvenu svrhu u kontekstu u kojem se potom oblikuje vizija, definiraju strateški i posebni ciljevi te razvijaju mjere, projekti i aktivnosti.</w:t>
      </w:r>
    </w:p>
    <w:p w14:paraId="1FD78B02" w14:textId="77777777" w:rsidR="00DC0D7C" w:rsidRDefault="00DC0D7C" w:rsidP="00DC0D7C">
      <w:pPr>
        <w:spacing w:after="0"/>
        <w:ind w:right="-141"/>
        <w:jc w:val="both"/>
        <w:rPr>
          <w:rStyle w:val="pt-defaultparagraphfont-000025"/>
          <w:rFonts w:asciiTheme="majorHAnsi" w:hAnsiTheme="majorHAnsi"/>
        </w:rPr>
      </w:pPr>
    </w:p>
    <w:p w14:paraId="36634023" w14:textId="77777777" w:rsidR="00DC0D7C" w:rsidRPr="00DC0D7C" w:rsidRDefault="00DC0D7C" w:rsidP="00DC0D7C">
      <w:pPr>
        <w:spacing w:after="0"/>
        <w:ind w:right="-141"/>
        <w:jc w:val="both"/>
        <w:rPr>
          <w:rStyle w:val="pt-defaultparagraphfont-000025"/>
          <w:rFonts w:asciiTheme="majorHAnsi" w:hAnsiTheme="majorHAnsi"/>
        </w:rPr>
      </w:pPr>
    </w:p>
    <w:p w14:paraId="71E51B82" w14:textId="77777777" w:rsidR="00DC0D7C" w:rsidRDefault="00DC0D7C" w:rsidP="00DC0D7C">
      <w:pPr>
        <w:pStyle w:val="pt-bodytext20-000039"/>
        <w:spacing w:before="0" w:beforeAutospacing="0" w:line="276" w:lineRule="auto"/>
        <w:jc w:val="both"/>
        <w:rPr>
          <w:rStyle w:val="pt-defaultparagraphfont-000025"/>
          <w:rFonts w:asciiTheme="majorHAnsi" w:hAnsiTheme="majorHAnsi"/>
        </w:rPr>
      </w:pPr>
      <w:r w:rsidRPr="00FA430D">
        <w:rPr>
          <w:rStyle w:val="pt-defaultparagraphfont-000025"/>
          <w:rFonts w:asciiTheme="majorHAnsi" w:hAnsiTheme="majorHAnsi"/>
          <w:b/>
          <w:bCs/>
        </w:rPr>
        <w:t>Vizija</w:t>
      </w:r>
      <w:r w:rsidRPr="00121D33">
        <w:rPr>
          <w:rStyle w:val="pt-defaultparagraphfont-000025"/>
          <w:rFonts w:asciiTheme="majorHAnsi" w:hAnsiTheme="majorHAnsi"/>
        </w:rPr>
        <w:t xml:space="preserve"> je vrlo važan aspekt razvojnog smjera koji upućuje na kritični prijelaz iz trenutnog stanja u buduće željeno stanje uz definiranu misiju i vrijednosti, a kroz provedbu strategije.</w:t>
      </w:r>
    </w:p>
    <w:p w14:paraId="109A329A" w14:textId="77777777" w:rsidR="00F178FB" w:rsidRDefault="00F178FB" w:rsidP="00DC0D7C">
      <w:pPr>
        <w:pStyle w:val="pt-bodytext20-000039"/>
        <w:spacing w:before="0" w:beforeAutospacing="0" w:line="276" w:lineRule="auto"/>
        <w:jc w:val="both"/>
        <w:rPr>
          <w:rStyle w:val="pt-defaultparagraphfont-000025"/>
          <w:rFonts w:asciiTheme="majorHAnsi" w:hAnsiTheme="majorHAnsi"/>
        </w:rPr>
      </w:pPr>
    </w:p>
    <w:p w14:paraId="02C3C975" w14:textId="237A9120" w:rsidR="00DC0D7C" w:rsidRPr="00F178FB" w:rsidRDefault="00DC0D7C">
      <w:pPr>
        <w:pStyle w:val="pt-bodytext20-000039"/>
        <w:numPr>
          <w:ilvl w:val="0"/>
          <w:numId w:val="6"/>
        </w:numPr>
        <w:spacing w:before="0" w:beforeAutospacing="0" w:line="276" w:lineRule="auto"/>
        <w:jc w:val="both"/>
        <w:rPr>
          <w:rStyle w:val="pt-000031"/>
          <w:rFonts w:asciiTheme="majorHAnsi" w:hAnsiTheme="majorHAnsi"/>
          <w:b/>
          <w:bCs/>
        </w:rPr>
      </w:pPr>
      <w:r w:rsidRPr="00DC0D7C">
        <w:rPr>
          <w:rStyle w:val="pt-defaultparagraphfont-000025"/>
          <w:rFonts w:asciiTheme="majorHAnsi" w:hAnsiTheme="majorHAnsi"/>
          <w:b/>
          <w:bCs/>
        </w:rPr>
        <w:t>KASKADIRANJE STRATEŠKOG CILJA UPRAVLJANJA NEKRETNINAMA I POKRETNINAMA U VLASNIŠTVU GRADA SLUNJA</w:t>
      </w:r>
    </w:p>
    <w:p w14:paraId="06E5EAE7" w14:textId="77777777" w:rsidR="00F178FB" w:rsidRPr="00121D33" w:rsidRDefault="00F178FB" w:rsidP="00F178FB">
      <w:pPr>
        <w:pStyle w:val="pt-bodytext20-000039"/>
        <w:spacing w:line="276" w:lineRule="auto"/>
        <w:ind w:firstLine="708"/>
        <w:jc w:val="both"/>
        <w:rPr>
          <w:rStyle w:val="pt-defaultparagraphfont-000025"/>
          <w:rFonts w:asciiTheme="majorHAnsi" w:hAnsiTheme="majorHAnsi"/>
        </w:rPr>
      </w:pPr>
      <w:r w:rsidRPr="00121D33">
        <w:rPr>
          <w:rStyle w:val="pt-defaultparagraphfont-000025"/>
          <w:rFonts w:asciiTheme="majorHAnsi" w:hAnsiTheme="majorHAnsi"/>
        </w:rPr>
        <w:t>Sukladno članku 2. Zakona o sustavu strateškog planiranja i upravljanja razvojem Republike Hrvatske (»Narodne novine«, broj 123/17</w:t>
      </w:r>
      <w:r>
        <w:rPr>
          <w:rStyle w:val="pt-defaultparagraphfont-000025"/>
          <w:rFonts w:asciiTheme="majorHAnsi" w:hAnsiTheme="majorHAnsi"/>
        </w:rPr>
        <w:t>, 151/22</w:t>
      </w:r>
      <w:r w:rsidRPr="00121D33">
        <w:rPr>
          <w:rStyle w:val="pt-defaultparagraphfont-000025"/>
          <w:rFonts w:asciiTheme="majorHAnsi" w:hAnsiTheme="majorHAnsi"/>
        </w:rPr>
        <w:t xml:space="preserve">) strateški cilj predstavlja dugoročni, odnosno srednjoročni cilj kojim se izravno potiče ostvarenje definiranog razvojnog smjera. Strateški cilj, dakle, ima zadatak provedbe strateškog usmjerenja, uz racionalnu uporabu raspoloživih resursa. </w:t>
      </w:r>
    </w:p>
    <w:p w14:paraId="3D715B43" w14:textId="16DFDD67" w:rsidR="00F178FB" w:rsidRPr="00121D33" w:rsidRDefault="00F178FB" w:rsidP="00F178FB">
      <w:pPr>
        <w:ind w:right="-142" w:firstLine="708"/>
        <w:jc w:val="both"/>
        <w:rPr>
          <w:rStyle w:val="pt-defaultparagraphfont-000025"/>
          <w:rFonts w:asciiTheme="majorHAnsi" w:hAnsiTheme="majorHAnsi"/>
          <w:sz w:val="24"/>
          <w:szCs w:val="24"/>
        </w:rPr>
      </w:pPr>
      <w:r>
        <w:rPr>
          <w:rFonts w:asciiTheme="majorHAnsi" w:hAnsiTheme="majorHAnsi"/>
          <w:noProof/>
          <w:sz w:val="24"/>
          <w:szCs w:val="24"/>
        </w:rPr>
        <w:lastRenderedPageBreak/>
        <mc:AlternateContent>
          <mc:Choice Requires="wps">
            <w:drawing>
              <wp:anchor distT="0" distB="0" distL="114300" distR="114300" simplePos="0" relativeHeight="251664384" behindDoc="0" locked="0" layoutInCell="1" allowOverlap="1" wp14:anchorId="40C6EDC9" wp14:editId="2A9D06B2">
                <wp:simplePos x="0" y="0"/>
                <wp:positionH relativeFrom="column">
                  <wp:posOffset>181610</wp:posOffset>
                </wp:positionH>
                <wp:positionV relativeFrom="paragraph">
                  <wp:posOffset>608330</wp:posOffset>
                </wp:positionV>
                <wp:extent cx="5509260" cy="653415"/>
                <wp:effectExtent l="57150" t="19050" r="72390" b="89535"/>
                <wp:wrapSquare wrapText="bothSides"/>
                <wp:docPr id="81453772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653415"/>
                        </a:xfrm>
                        <a:prstGeom prst="roundRect">
                          <a:avLst>
                            <a:gd name="adj" fmla="val 16667"/>
                          </a:avLst>
                        </a:prstGeom>
                        <a:ln>
                          <a:headEnd/>
                          <a:tailEnd/>
                        </a:ln>
                      </wps:spPr>
                      <wps:style>
                        <a:lnRef idx="1">
                          <a:schemeClr val="accent1"/>
                        </a:lnRef>
                        <a:fillRef idx="3">
                          <a:schemeClr val="accent1"/>
                        </a:fillRef>
                        <a:effectRef idx="2">
                          <a:schemeClr val="accent1"/>
                        </a:effectRef>
                        <a:fontRef idx="minor">
                          <a:schemeClr val="lt1"/>
                        </a:fontRef>
                      </wps:style>
                      <wps:txbx>
                        <w:txbxContent>
                          <w:p w14:paraId="5DF232FB" w14:textId="20C3639A" w:rsidR="00F178FB" w:rsidRPr="0051504B" w:rsidRDefault="00F178FB" w:rsidP="00F178FB">
                            <w:pPr>
                              <w:jc w:val="center"/>
                              <w:rPr>
                                <w:rFonts w:ascii="Cambria" w:hAnsi="Cambria"/>
                                <w:b/>
                                <w:bCs/>
                                <w:color w:val="FFFFFF" w:themeColor="background1"/>
                              </w:rPr>
                            </w:pPr>
                            <w:r w:rsidRPr="0051504B">
                              <w:rPr>
                                <w:rFonts w:ascii="Cambria" w:hAnsi="Cambria"/>
                                <w:b/>
                                <w:bCs/>
                                <w:color w:val="FFFFFF" w:themeColor="background1"/>
                              </w:rPr>
                              <w:t xml:space="preserve">STRATEŠKI CILJ - učinkovito upravljati svim oblicima imovine u vlasništvu </w:t>
                            </w:r>
                            <w:r>
                              <w:rPr>
                                <w:rFonts w:ascii="Cambria" w:hAnsi="Cambria"/>
                                <w:b/>
                                <w:bCs/>
                                <w:color w:val="FFFFFF" w:themeColor="background1"/>
                              </w:rPr>
                              <w:t xml:space="preserve">Grada Slunja </w:t>
                            </w:r>
                            <w:r w:rsidRPr="00F178FB">
                              <w:rPr>
                                <w:rFonts w:cstheme="minorHAnsi"/>
                                <w:b/>
                                <w:bCs/>
                                <w:color w:val="FFFFFF" w:themeColor="background1"/>
                                <w:sz w:val="24"/>
                                <w:szCs w:val="24"/>
                              </w:rPr>
                              <w:t>prema</w:t>
                            </w:r>
                            <w:r w:rsidRPr="0051504B">
                              <w:rPr>
                                <w:rFonts w:ascii="Cambria" w:hAnsi="Cambria"/>
                                <w:b/>
                                <w:bCs/>
                                <w:color w:val="FFFFFF" w:themeColor="background1"/>
                              </w:rPr>
                              <w:t xml:space="preserve"> načelu učinkovitosti dobroga gospodara.</w:t>
                            </w:r>
                          </w:p>
                          <w:p w14:paraId="2F9AA4EC" w14:textId="77777777" w:rsidR="00F178FB" w:rsidRDefault="00F178FB" w:rsidP="00F178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6EDC9" id="AutoShape 7" o:spid="_x0000_s1045" style="position:absolute;left:0;text-align:left;margin-left:14.3pt;margin-top:47.9pt;width:433.8pt;height:5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5DF232FB" w14:textId="20C3639A" w:rsidR="00F178FB" w:rsidRPr="0051504B" w:rsidRDefault="00F178FB" w:rsidP="00F178FB">
                      <w:pPr>
                        <w:jc w:val="center"/>
                        <w:rPr>
                          <w:rFonts w:ascii="Cambria" w:hAnsi="Cambria"/>
                          <w:b/>
                          <w:bCs/>
                          <w:color w:val="FFFFFF" w:themeColor="background1"/>
                        </w:rPr>
                      </w:pPr>
                      <w:r w:rsidRPr="0051504B">
                        <w:rPr>
                          <w:rFonts w:ascii="Cambria" w:hAnsi="Cambria"/>
                          <w:b/>
                          <w:bCs/>
                          <w:color w:val="FFFFFF" w:themeColor="background1"/>
                        </w:rPr>
                        <w:t xml:space="preserve">STRATEŠKI CILJ - učinkovito upravljati svim oblicima imovine u vlasništvu </w:t>
                      </w:r>
                      <w:r>
                        <w:rPr>
                          <w:rFonts w:ascii="Cambria" w:hAnsi="Cambria"/>
                          <w:b/>
                          <w:bCs/>
                          <w:color w:val="FFFFFF" w:themeColor="background1"/>
                        </w:rPr>
                        <w:t xml:space="preserve">Grada Slunja </w:t>
                      </w:r>
                      <w:r w:rsidRPr="00F178FB">
                        <w:rPr>
                          <w:rFonts w:cstheme="minorHAnsi"/>
                          <w:b/>
                          <w:bCs/>
                          <w:color w:val="FFFFFF" w:themeColor="background1"/>
                          <w:sz w:val="24"/>
                          <w:szCs w:val="24"/>
                        </w:rPr>
                        <w:t>prema</w:t>
                      </w:r>
                      <w:r w:rsidRPr="0051504B">
                        <w:rPr>
                          <w:rFonts w:ascii="Cambria" w:hAnsi="Cambria"/>
                          <w:b/>
                          <w:bCs/>
                          <w:color w:val="FFFFFF" w:themeColor="background1"/>
                        </w:rPr>
                        <w:t xml:space="preserve"> načelu učinkovitosti dobroga gospodara.</w:t>
                      </w:r>
                    </w:p>
                    <w:p w14:paraId="2F9AA4EC" w14:textId="77777777" w:rsidR="00F178FB" w:rsidRDefault="00F178FB" w:rsidP="00F178FB">
                      <w:pPr>
                        <w:jc w:val="center"/>
                      </w:pPr>
                    </w:p>
                  </w:txbxContent>
                </v:textbox>
                <w10:wrap type="square"/>
              </v:roundrect>
            </w:pict>
          </mc:Fallback>
        </mc:AlternateContent>
      </w:r>
      <w:r w:rsidRPr="00121D33">
        <w:rPr>
          <w:rStyle w:val="pt-defaultparagraphfont-000025"/>
          <w:rFonts w:asciiTheme="majorHAnsi" w:hAnsiTheme="majorHAnsi"/>
          <w:sz w:val="24"/>
          <w:szCs w:val="24"/>
        </w:rPr>
        <w:t xml:space="preserve">U Strategiji upravljanja imovinom </w:t>
      </w:r>
      <w:r>
        <w:rPr>
          <w:rStyle w:val="pt-defaultparagraphfont-000025"/>
          <w:rFonts w:asciiTheme="majorHAnsi" w:hAnsiTheme="majorHAnsi"/>
          <w:sz w:val="24"/>
          <w:szCs w:val="24"/>
        </w:rPr>
        <w:t>Grada Slunja</w:t>
      </w:r>
      <w:r w:rsidRPr="00121D33">
        <w:rPr>
          <w:rFonts w:asciiTheme="majorHAnsi" w:eastAsia="Times New Roman" w:hAnsiTheme="majorHAnsi"/>
          <w:sz w:val="24"/>
          <w:szCs w:val="24"/>
        </w:rPr>
        <w:t xml:space="preserve"> </w:t>
      </w:r>
      <w:r w:rsidRPr="00121D33">
        <w:rPr>
          <w:rStyle w:val="pt-defaultparagraphfont-000025"/>
          <w:rFonts w:asciiTheme="majorHAnsi" w:hAnsiTheme="majorHAnsi"/>
          <w:sz w:val="24"/>
          <w:szCs w:val="24"/>
        </w:rPr>
        <w:t xml:space="preserve">za razdoblje 2021.-2027. postavljen je </w:t>
      </w:r>
      <w:r w:rsidRPr="00121D33">
        <w:rPr>
          <w:rStyle w:val="pt-defaultparagraphfont-000035"/>
          <w:rFonts w:asciiTheme="majorHAnsi" w:hAnsiTheme="majorHAnsi"/>
          <w:bCs/>
          <w:iCs/>
          <w:sz w:val="24"/>
          <w:szCs w:val="24"/>
        </w:rPr>
        <w:t xml:space="preserve">strateški cilj upravljanja </w:t>
      </w:r>
      <w:r>
        <w:rPr>
          <w:rStyle w:val="pt-defaultparagraphfont-000035"/>
          <w:rFonts w:asciiTheme="majorHAnsi" w:hAnsiTheme="majorHAnsi"/>
          <w:bCs/>
          <w:iCs/>
          <w:sz w:val="24"/>
          <w:szCs w:val="24"/>
        </w:rPr>
        <w:t>svim oblicima imovine</w:t>
      </w:r>
      <w:r w:rsidRPr="00121D33">
        <w:rPr>
          <w:rStyle w:val="pt-defaultparagraphfont-000025"/>
          <w:rFonts w:asciiTheme="majorHAnsi" w:hAnsiTheme="majorHAnsi"/>
          <w:sz w:val="24"/>
          <w:szCs w:val="24"/>
        </w:rPr>
        <w:t xml:space="preserve">. </w:t>
      </w:r>
    </w:p>
    <w:p w14:paraId="2CCB33B7" w14:textId="77777777" w:rsidR="00ED70E1" w:rsidRDefault="00ED70E1" w:rsidP="00ED70E1">
      <w:pPr>
        <w:pStyle w:val="Bezproreda"/>
        <w:jc w:val="both"/>
        <w:rPr>
          <w:rFonts w:cstheme="minorHAnsi"/>
          <w:sz w:val="24"/>
          <w:szCs w:val="24"/>
        </w:rPr>
      </w:pPr>
    </w:p>
    <w:p w14:paraId="23B4D516" w14:textId="77777777" w:rsidR="00664234" w:rsidRPr="000C4371" w:rsidRDefault="00664234" w:rsidP="00664234">
      <w:pPr>
        <w:spacing w:after="0"/>
        <w:ind w:firstLine="708"/>
        <w:jc w:val="both"/>
        <w:rPr>
          <w:rFonts w:cstheme="minorHAnsi"/>
          <w:sz w:val="24"/>
          <w:szCs w:val="24"/>
        </w:rPr>
      </w:pPr>
      <w:r w:rsidRPr="000C4371">
        <w:rPr>
          <w:rFonts w:cstheme="minorHAnsi"/>
          <w:sz w:val="24"/>
          <w:szCs w:val="24"/>
        </w:rPr>
        <w:t xml:space="preserve">Ovom Strategijom definira se pristup i nove polazne osnove u gospodarenju i upravljanju imovinom u vlasništvu Grada kroz ključni dugoročni strateški cilj: </w:t>
      </w:r>
    </w:p>
    <w:p w14:paraId="6B5F6DF4" w14:textId="128DE85B" w:rsidR="00664234" w:rsidRDefault="00664234">
      <w:pPr>
        <w:pStyle w:val="Odlomakpopisa"/>
        <w:numPr>
          <w:ilvl w:val="0"/>
          <w:numId w:val="11"/>
        </w:numPr>
        <w:spacing w:after="0"/>
        <w:jc w:val="both"/>
        <w:rPr>
          <w:rFonts w:cstheme="minorHAnsi"/>
          <w:sz w:val="24"/>
          <w:szCs w:val="24"/>
        </w:rPr>
      </w:pPr>
      <w:r w:rsidRPr="00664234">
        <w:rPr>
          <w:rFonts w:cstheme="minorHAnsi"/>
          <w:sz w:val="24"/>
          <w:szCs w:val="24"/>
        </w:rPr>
        <w:t>organizirati učinkovitije i transparentno korištenje imovine u vlasništvu Grada s ciljem stvaranja novih vrijednosti i ostvarivanje veće ekonomske koristi.</w:t>
      </w:r>
    </w:p>
    <w:p w14:paraId="616F0E9F" w14:textId="30D0F36A" w:rsidR="00664234" w:rsidRPr="00664234" w:rsidRDefault="00664234" w:rsidP="00664234">
      <w:pPr>
        <w:ind w:right="-141"/>
        <w:jc w:val="both"/>
        <w:rPr>
          <w:rFonts w:asciiTheme="majorHAnsi" w:hAnsiTheme="majorHAnsi"/>
          <w:sz w:val="24"/>
          <w:szCs w:val="24"/>
        </w:rPr>
      </w:pPr>
      <w:r w:rsidRPr="00664234">
        <w:rPr>
          <w:rStyle w:val="pt-defaultparagraphfont-000025"/>
          <w:rFonts w:asciiTheme="majorHAnsi" w:hAnsiTheme="majorHAnsi"/>
          <w:sz w:val="24"/>
          <w:szCs w:val="24"/>
        </w:rPr>
        <w:t xml:space="preserve">U definiranju posebnog cilja </w:t>
      </w:r>
      <w:r w:rsidRPr="00664234">
        <w:rPr>
          <w:rFonts w:asciiTheme="majorHAnsi" w:hAnsiTheme="majorHAnsi"/>
          <w:sz w:val="24"/>
          <w:szCs w:val="24"/>
        </w:rPr>
        <w:t xml:space="preserve">„Učinkovito upravljanje nekretninama u vlasništvu </w:t>
      </w:r>
      <w:r>
        <w:rPr>
          <w:rFonts w:asciiTheme="majorHAnsi" w:hAnsiTheme="majorHAnsi"/>
          <w:sz w:val="24"/>
          <w:szCs w:val="24"/>
        </w:rPr>
        <w:t>Grada Slunja“</w:t>
      </w:r>
      <w:r w:rsidRPr="00664234">
        <w:rPr>
          <w:rFonts w:asciiTheme="majorHAnsi" w:hAnsiTheme="majorHAnsi"/>
          <w:sz w:val="24"/>
          <w:szCs w:val="24"/>
        </w:rPr>
        <w:t xml:space="preserve"> </w:t>
      </w:r>
      <w:r w:rsidRPr="00664234">
        <w:rPr>
          <w:rStyle w:val="pt-defaultparagraphfont-000025"/>
          <w:rFonts w:asciiTheme="majorHAnsi" w:hAnsiTheme="majorHAnsi"/>
          <w:sz w:val="24"/>
          <w:szCs w:val="24"/>
        </w:rPr>
        <w:t xml:space="preserve">kreće se od polazišta da su </w:t>
      </w:r>
      <w:r>
        <w:rPr>
          <w:rFonts w:asciiTheme="majorHAnsi" w:hAnsiTheme="majorHAnsi"/>
          <w:sz w:val="24"/>
          <w:szCs w:val="24"/>
        </w:rPr>
        <w:t>gradske</w:t>
      </w:r>
      <w:r w:rsidRPr="00664234">
        <w:rPr>
          <w:rFonts w:asciiTheme="majorHAnsi" w:hAnsiTheme="majorHAnsi"/>
          <w:sz w:val="24"/>
          <w:szCs w:val="24"/>
        </w:rPr>
        <w:t xml:space="preserve"> nekretnine</w:t>
      </w:r>
      <w:r w:rsidRPr="00664234">
        <w:rPr>
          <w:rFonts w:asciiTheme="majorHAnsi" w:eastAsia="Arial" w:hAnsiTheme="majorHAnsi"/>
          <w:sz w:val="24"/>
          <w:szCs w:val="24"/>
        </w:rPr>
        <w:t xml:space="preserve"> iznimno važan resurs kojim </w:t>
      </w:r>
      <w:r>
        <w:rPr>
          <w:rFonts w:asciiTheme="majorHAnsi" w:eastAsia="Arial" w:hAnsiTheme="majorHAnsi"/>
          <w:sz w:val="24"/>
          <w:szCs w:val="24"/>
        </w:rPr>
        <w:t xml:space="preserve">Grad Slunj </w:t>
      </w:r>
      <w:r w:rsidRPr="00664234">
        <w:rPr>
          <w:rFonts w:asciiTheme="majorHAnsi" w:eastAsia="Arial" w:hAnsiTheme="majorHAnsi"/>
          <w:sz w:val="24"/>
          <w:szCs w:val="24"/>
        </w:rPr>
        <w:t xml:space="preserve">mora efikasno raspolagati u cilju realizacije društvenog, obrazovnog i kulturnog napretka te zaštite za buduće naraštaje. Nekretnine </w:t>
      </w:r>
      <w:r>
        <w:rPr>
          <w:rFonts w:asciiTheme="majorHAnsi" w:eastAsia="Arial" w:hAnsiTheme="majorHAnsi"/>
          <w:sz w:val="24"/>
          <w:szCs w:val="24"/>
        </w:rPr>
        <w:t>Grada Slunja</w:t>
      </w:r>
      <w:r w:rsidRPr="00664234">
        <w:rPr>
          <w:rFonts w:asciiTheme="majorHAnsi" w:eastAsia="Times New Roman" w:hAnsiTheme="majorHAnsi"/>
          <w:sz w:val="24"/>
          <w:szCs w:val="24"/>
        </w:rPr>
        <w:t xml:space="preserve"> </w:t>
      </w:r>
      <w:r w:rsidRPr="00664234">
        <w:rPr>
          <w:rFonts w:asciiTheme="majorHAnsi" w:eastAsia="Arial" w:hAnsiTheme="majorHAnsi"/>
          <w:sz w:val="24"/>
          <w:szCs w:val="24"/>
        </w:rPr>
        <w:t xml:space="preserve">najvažniji su aspekt </w:t>
      </w:r>
      <w:r>
        <w:rPr>
          <w:rFonts w:asciiTheme="majorHAnsi" w:eastAsia="Arial" w:hAnsiTheme="majorHAnsi"/>
          <w:sz w:val="24"/>
          <w:szCs w:val="24"/>
        </w:rPr>
        <w:t>gradskog</w:t>
      </w:r>
      <w:r w:rsidRPr="00664234">
        <w:rPr>
          <w:rFonts w:asciiTheme="majorHAnsi" w:eastAsia="Arial" w:hAnsiTheme="majorHAnsi"/>
          <w:sz w:val="24"/>
          <w:szCs w:val="24"/>
        </w:rPr>
        <w:t xml:space="preserve"> kapitala te je s istima potrebno postupati odgovorno od strane svih korisnika upravitelja i imatelja. Sve aktivnosti upravljanja i raspolaganja nekretninama i pokretninama moraju se odvijati sukladno važećim zakonima i propisima.</w:t>
      </w:r>
    </w:p>
    <w:p w14:paraId="7C90C2FF" w14:textId="77777777" w:rsidR="00664234" w:rsidRPr="00121D33" w:rsidRDefault="00664234" w:rsidP="00664234">
      <w:pPr>
        <w:pStyle w:val="pt-bodytext-000052"/>
        <w:spacing w:line="276" w:lineRule="auto"/>
        <w:jc w:val="both"/>
        <w:rPr>
          <w:rFonts w:asciiTheme="majorHAnsi" w:hAnsiTheme="majorHAnsi"/>
        </w:rPr>
      </w:pPr>
      <w:r w:rsidRPr="00121D33">
        <w:rPr>
          <w:rStyle w:val="pt-defaultparagraphfont-000025"/>
          <w:rFonts w:asciiTheme="majorHAnsi" w:hAnsiTheme="majorHAnsi"/>
        </w:rPr>
        <w:t>Segmenti upravljanja i pojavni oblici imovine koje ovaj poseban cilj obuhvaća u Godišnjem planu upravljanja općinskom imovinom su:</w:t>
      </w:r>
    </w:p>
    <w:p w14:paraId="5895BDA7" w14:textId="681951C1" w:rsidR="00664234" w:rsidRPr="00121D33" w:rsidRDefault="00664234">
      <w:pPr>
        <w:pStyle w:val="pt-bodytext-000052"/>
        <w:numPr>
          <w:ilvl w:val="0"/>
          <w:numId w:val="11"/>
        </w:numPr>
        <w:spacing w:line="276" w:lineRule="auto"/>
        <w:jc w:val="both"/>
        <w:rPr>
          <w:rFonts w:asciiTheme="majorHAnsi" w:hAnsiTheme="majorHAnsi"/>
        </w:rPr>
      </w:pPr>
      <w:r w:rsidRPr="00121D33">
        <w:rPr>
          <w:rStyle w:val="pt-defaultparagraphfont-000025"/>
          <w:rFonts w:asciiTheme="majorHAnsi" w:hAnsiTheme="majorHAnsi"/>
        </w:rPr>
        <w:t>upravljanje fondom poslovnih prostora i stanova te održavanje i korištenje objekata i ostalih nekretnina u vlasništvu Republike Hrvatske kojima upravlja i raspolaže jedinica lokalne (regionalne) samouprave,</w:t>
      </w:r>
    </w:p>
    <w:p w14:paraId="039983D1" w14:textId="07DE03D0" w:rsidR="00664234" w:rsidRPr="00121D33" w:rsidRDefault="00664234">
      <w:pPr>
        <w:pStyle w:val="pt-bodytext-000057"/>
        <w:numPr>
          <w:ilvl w:val="0"/>
          <w:numId w:val="11"/>
        </w:numPr>
        <w:spacing w:line="276" w:lineRule="auto"/>
        <w:jc w:val="both"/>
        <w:rPr>
          <w:rFonts w:asciiTheme="majorHAnsi" w:hAnsiTheme="majorHAnsi"/>
        </w:rPr>
      </w:pPr>
      <w:r w:rsidRPr="00121D33">
        <w:rPr>
          <w:rStyle w:val="pt-defaultparagraphfont-000025"/>
          <w:rFonts w:asciiTheme="majorHAnsi" w:hAnsiTheme="majorHAnsi"/>
        </w:rPr>
        <w:t>upravljanje nefinancijskom općinskom imovinom i to: građevinskim zemljištem i građevinama, posebnim dijelovima nekretnina, poljoprivrednim zemljištima.</w:t>
      </w:r>
    </w:p>
    <w:p w14:paraId="2BCD0874" w14:textId="77777777" w:rsidR="002C62A2" w:rsidRPr="0071153F" w:rsidRDefault="002C62A2" w:rsidP="0071153F">
      <w:pPr>
        <w:jc w:val="both"/>
        <w:rPr>
          <w:sz w:val="24"/>
          <w:szCs w:val="24"/>
        </w:rPr>
      </w:pPr>
    </w:p>
    <w:p w14:paraId="73CA0435" w14:textId="4EBD3F77" w:rsidR="00F30535" w:rsidRPr="004D4C4C" w:rsidRDefault="004D4C4C">
      <w:pPr>
        <w:pStyle w:val="Bezproreda"/>
        <w:numPr>
          <w:ilvl w:val="0"/>
          <w:numId w:val="6"/>
        </w:numPr>
        <w:jc w:val="both"/>
        <w:rPr>
          <w:b/>
          <w:bCs/>
          <w:sz w:val="24"/>
          <w:szCs w:val="24"/>
        </w:rPr>
      </w:pPr>
      <w:r w:rsidRPr="004D4C4C">
        <w:rPr>
          <w:b/>
          <w:bCs/>
          <w:sz w:val="24"/>
          <w:szCs w:val="24"/>
        </w:rPr>
        <w:t>ZAKLJUČAK</w:t>
      </w:r>
      <w:r>
        <w:rPr>
          <w:b/>
          <w:bCs/>
          <w:sz w:val="24"/>
          <w:szCs w:val="24"/>
        </w:rPr>
        <w:t xml:space="preserve"> </w:t>
      </w:r>
    </w:p>
    <w:p w14:paraId="16B58CFA" w14:textId="77777777" w:rsidR="004D4C4C" w:rsidRDefault="004D4C4C" w:rsidP="006977BB">
      <w:pPr>
        <w:pStyle w:val="Bezproreda"/>
        <w:ind w:left="360"/>
        <w:jc w:val="both"/>
        <w:rPr>
          <w:sz w:val="24"/>
          <w:szCs w:val="24"/>
        </w:rPr>
      </w:pPr>
      <w:r w:rsidRPr="004D4C4C">
        <w:rPr>
          <w:sz w:val="24"/>
          <w:szCs w:val="24"/>
        </w:rPr>
        <w:t xml:space="preserve">Strategiju upravljanja imovinom Grada </w:t>
      </w:r>
      <w:r>
        <w:rPr>
          <w:sz w:val="24"/>
          <w:szCs w:val="24"/>
        </w:rPr>
        <w:t>Slunja</w:t>
      </w:r>
      <w:r w:rsidRPr="004D4C4C">
        <w:rPr>
          <w:sz w:val="24"/>
          <w:szCs w:val="24"/>
        </w:rPr>
        <w:t xml:space="preserve"> za razdoblje 202</w:t>
      </w:r>
      <w:r>
        <w:rPr>
          <w:sz w:val="24"/>
          <w:szCs w:val="24"/>
        </w:rPr>
        <w:t>1</w:t>
      </w:r>
      <w:r w:rsidRPr="004D4C4C">
        <w:rPr>
          <w:sz w:val="24"/>
          <w:szCs w:val="24"/>
        </w:rPr>
        <w:t>. – 202</w:t>
      </w:r>
      <w:r>
        <w:rPr>
          <w:sz w:val="24"/>
          <w:szCs w:val="24"/>
        </w:rPr>
        <w:t>7</w:t>
      </w:r>
      <w:r w:rsidRPr="004D4C4C">
        <w:rPr>
          <w:sz w:val="24"/>
          <w:szCs w:val="24"/>
        </w:rPr>
        <w:t xml:space="preserve">. godine donijelo je Gradsko vijeće Grada </w:t>
      </w:r>
      <w:r>
        <w:rPr>
          <w:sz w:val="24"/>
          <w:szCs w:val="24"/>
        </w:rPr>
        <w:t>Slunja.</w:t>
      </w:r>
    </w:p>
    <w:p w14:paraId="2B6E8934" w14:textId="77777777" w:rsidR="00DD4487" w:rsidRDefault="004D4C4C" w:rsidP="006977BB">
      <w:pPr>
        <w:pStyle w:val="Bezproreda"/>
        <w:ind w:left="360"/>
        <w:jc w:val="both"/>
        <w:rPr>
          <w:sz w:val="24"/>
          <w:szCs w:val="24"/>
        </w:rPr>
      </w:pPr>
      <w:r w:rsidRPr="004D4C4C">
        <w:rPr>
          <w:sz w:val="24"/>
          <w:szCs w:val="24"/>
        </w:rPr>
        <w:t xml:space="preserve">Na temelju prethodno donesene Strategije, a sve sukladno Zakonu o upravljanju nekretninama i pokretninama u vlasništvu Republike Hrvatske, obveza je i odgovornost svake jedinice lokalne i regionalne samouprave donošenje Godišnjeg plana upravljanja </w:t>
      </w:r>
      <w:r>
        <w:rPr>
          <w:sz w:val="24"/>
          <w:szCs w:val="24"/>
        </w:rPr>
        <w:t>nekretninama i pokretninama u vlasništvu Grada Slunja,</w:t>
      </w:r>
      <w:r w:rsidRPr="004D4C4C">
        <w:rPr>
          <w:sz w:val="24"/>
          <w:szCs w:val="24"/>
        </w:rPr>
        <w:t xml:space="preserve"> kojim će se odrediti kratkoročni ciljevi te konkretnije mjere i aktivnosti upravljanja imovinom kao najvrjednijim resursom koji jedinice lokalne i regionalne samouprave mogu imati. Godišnji plan upravljanja gradskom imovinom, kao najvrjednijim resursom Grada </w:t>
      </w:r>
      <w:r w:rsidR="00DD4487">
        <w:rPr>
          <w:sz w:val="24"/>
          <w:szCs w:val="24"/>
        </w:rPr>
        <w:t>Slunja</w:t>
      </w:r>
      <w:r w:rsidRPr="004D4C4C">
        <w:rPr>
          <w:sz w:val="24"/>
          <w:szCs w:val="24"/>
        </w:rPr>
        <w:t xml:space="preserve">, treba osigurati učinkovito </w:t>
      </w:r>
      <w:r w:rsidRPr="004D4C4C">
        <w:rPr>
          <w:sz w:val="24"/>
          <w:szCs w:val="24"/>
        </w:rPr>
        <w:lastRenderedPageBreak/>
        <w:t xml:space="preserve">upravljanje gradskom imovinom, a sve kako bi imovina Grada </w:t>
      </w:r>
      <w:r w:rsidR="00DD4487">
        <w:rPr>
          <w:sz w:val="24"/>
          <w:szCs w:val="24"/>
        </w:rPr>
        <w:t>Slunja</w:t>
      </w:r>
      <w:r w:rsidRPr="004D4C4C">
        <w:rPr>
          <w:sz w:val="24"/>
          <w:szCs w:val="24"/>
        </w:rPr>
        <w:t xml:space="preserve"> bila  u službi gospodarskog rasta, ali i zaštite interesa Grada </w:t>
      </w:r>
      <w:r w:rsidR="00DD4487">
        <w:rPr>
          <w:sz w:val="24"/>
          <w:szCs w:val="24"/>
        </w:rPr>
        <w:t>Slunja</w:t>
      </w:r>
      <w:r w:rsidRPr="004D4C4C">
        <w:rPr>
          <w:sz w:val="24"/>
          <w:szCs w:val="24"/>
        </w:rPr>
        <w:t xml:space="preserve"> i njenih građana. Naime, učinkovito i kvalitetno te prije svega transparentno upravljanje imovinom u vlasništvu Grada </w:t>
      </w:r>
      <w:r w:rsidR="00DD4487">
        <w:rPr>
          <w:sz w:val="24"/>
          <w:szCs w:val="24"/>
        </w:rPr>
        <w:t xml:space="preserve">Slunja </w:t>
      </w:r>
      <w:r w:rsidRPr="004D4C4C">
        <w:rPr>
          <w:sz w:val="24"/>
          <w:szCs w:val="24"/>
        </w:rPr>
        <w:t xml:space="preserve">osigurava gospodarski rast i razvoj grada, provedbu infrastrukturnih projekata, smanjuje mogućnost zloupotrebe ili nenamjernog propadanja imovine, a ujedno stvara atraktivno okruženje za građane i investitore. Slijedom navedenog, ovim Godišnjim planom utvrđene su aktivnosti i mjere upravljanja imovinom u vlasništvu Grada </w:t>
      </w:r>
      <w:r w:rsidR="00DD4487">
        <w:rPr>
          <w:sz w:val="24"/>
          <w:szCs w:val="24"/>
        </w:rPr>
        <w:t>Slunja</w:t>
      </w:r>
      <w:r w:rsidRPr="004D4C4C">
        <w:rPr>
          <w:sz w:val="24"/>
          <w:szCs w:val="24"/>
        </w:rPr>
        <w:t xml:space="preserve"> koje se planiraju provoditi tijekom 202</w:t>
      </w:r>
      <w:r w:rsidR="00DD4487">
        <w:rPr>
          <w:sz w:val="24"/>
          <w:szCs w:val="24"/>
        </w:rPr>
        <w:t>6</w:t>
      </w:r>
      <w:r w:rsidRPr="004D4C4C">
        <w:rPr>
          <w:sz w:val="24"/>
          <w:szCs w:val="24"/>
        </w:rPr>
        <w:t xml:space="preserve">. godine. Isti će biti objavljen na službenim </w:t>
      </w:r>
      <w:r w:rsidR="00DD4487">
        <w:rPr>
          <w:sz w:val="24"/>
          <w:szCs w:val="24"/>
        </w:rPr>
        <w:t>internet</w:t>
      </w:r>
      <w:r w:rsidRPr="004D4C4C">
        <w:rPr>
          <w:sz w:val="24"/>
          <w:szCs w:val="24"/>
        </w:rPr>
        <w:t xml:space="preserve"> stranicama Grada </w:t>
      </w:r>
      <w:r w:rsidR="00DD4487">
        <w:rPr>
          <w:sz w:val="24"/>
          <w:szCs w:val="24"/>
        </w:rPr>
        <w:t>Slunja</w:t>
      </w:r>
      <w:r w:rsidRPr="004D4C4C">
        <w:rPr>
          <w:sz w:val="24"/>
          <w:szCs w:val="24"/>
        </w:rPr>
        <w:t xml:space="preserve">.  </w:t>
      </w:r>
    </w:p>
    <w:p w14:paraId="28105CB1" w14:textId="5F094107" w:rsidR="00F30535" w:rsidRDefault="00DD4487" w:rsidP="006977BB">
      <w:pPr>
        <w:pStyle w:val="Bezproreda"/>
        <w:ind w:left="360"/>
        <w:jc w:val="both"/>
        <w:rPr>
          <w:sz w:val="24"/>
          <w:szCs w:val="24"/>
        </w:rPr>
      </w:pPr>
      <w:r>
        <w:rPr>
          <w:sz w:val="24"/>
          <w:szCs w:val="24"/>
        </w:rPr>
        <w:t xml:space="preserve">Uz </w:t>
      </w:r>
      <w:r w:rsidR="004D4C4C" w:rsidRPr="004D4C4C">
        <w:rPr>
          <w:sz w:val="24"/>
          <w:szCs w:val="24"/>
        </w:rPr>
        <w:t>Strategiju i Godišnji plan upravljanja</w:t>
      </w:r>
      <w:r>
        <w:rPr>
          <w:sz w:val="24"/>
          <w:szCs w:val="24"/>
        </w:rPr>
        <w:t xml:space="preserve"> nekretninama i pokretninama u vlasništvu Grada Slunja</w:t>
      </w:r>
      <w:r w:rsidR="004D4C4C" w:rsidRPr="004D4C4C">
        <w:rPr>
          <w:sz w:val="24"/>
          <w:szCs w:val="24"/>
        </w:rPr>
        <w:t xml:space="preserve">, kao ključnim i strateškim dokumentima upravljanja i raspolaganja imovinom u vlasništvu Grada </w:t>
      </w:r>
      <w:r>
        <w:rPr>
          <w:sz w:val="24"/>
          <w:szCs w:val="24"/>
        </w:rPr>
        <w:t>Slunja</w:t>
      </w:r>
      <w:r w:rsidR="004D4C4C" w:rsidRPr="004D4C4C">
        <w:rPr>
          <w:sz w:val="24"/>
          <w:szCs w:val="24"/>
        </w:rPr>
        <w:t xml:space="preserve">, povezan i treći dokument – Izvješće o provedbi Godišnjeg plana upravljanja imovinom koji Gradonačelnik podnosi Gradskom vijeću najkasnije 30. rujna tekuće godine za prethodnu godinu.  </w:t>
      </w:r>
    </w:p>
    <w:p w14:paraId="16C0BA76" w14:textId="1A505924" w:rsidR="00F30535" w:rsidRDefault="00DD4487" w:rsidP="006977BB">
      <w:pPr>
        <w:pStyle w:val="Bezproreda"/>
        <w:ind w:left="360"/>
        <w:jc w:val="both"/>
        <w:rPr>
          <w:sz w:val="24"/>
          <w:szCs w:val="24"/>
        </w:rPr>
      </w:pPr>
      <w:r>
        <w:rPr>
          <w:sz w:val="24"/>
          <w:szCs w:val="24"/>
        </w:rPr>
        <w:t xml:space="preserve"> </w:t>
      </w:r>
    </w:p>
    <w:p w14:paraId="7ABDF145" w14:textId="77777777" w:rsidR="00F30535" w:rsidRDefault="00F30535" w:rsidP="006977BB">
      <w:pPr>
        <w:pStyle w:val="Bezproreda"/>
        <w:ind w:left="360"/>
        <w:jc w:val="both"/>
        <w:rPr>
          <w:sz w:val="24"/>
          <w:szCs w:val="24"/>
        </w:rPr>
      </w:pPr>
    </w:p>
    <w:p w14:paraId="63DDCAF1" w14:textId="77777777" w:rsidR="00F30535" w:rsidRDefault="00F30535" w:rsidP="006977BB">
      <w:pPr>
        <w:pStyle w:val="Bezproreda"/>
        <w:ind w:left="360"/>
        <w:jc w:val="both"/>
        <w:rPr>
          <w:sz w:val="24"/>
          <w:szCs w:val="24"/>
        </w:rPr>
      </w:pPr>
    </w:p>
    <w:p w14:paraId="4EBF6886" w14:textId="77777777" w:rsidR="00C47600" w:rsidRDefault="00C47600" w:rsidP="006977BB">
      <w:pPr>
        <w:pStyle w:val="Bezproreda"/>
        <w:ind w:left="360"/>
        <w:jc w:val="both"/>
        <w:rPr>
          <w:sz w:val="24"/>
          <w:szCs w:val="24"/>
        </w:rPr>
      </w:pPr>
    </w:p>
    <w:p w14:paraId="2019C8E1" w14:textId="77777777" w:rsidR="00C47600" w:rsidRDefault="00C47600" w:rsidP="006977BB">
      <w:pPr>
        <w:pStyle w:val="Bezproreda"/>
        <w:ind w:left="360"/>
        <w:jc w:val="both"/>
        <w:rPr>
          <w:sz w:val="24"/>
          <w:szCs w:val="24"/>
        </w:rPr>
      </w:pPr>
    </w:p>
    <w:p w14:paraId="183C1E4E" w14:textId="77777777" w:rsidR="00C47600" w:rsidRDefault="00C47600" w:rsidP="006977BB">
      <w:pPr>
        <w:pStyle w:val="Bezproreda"/>
        <w:ind w:left="360"/>
        <w:jc w:val="both"/>
        <w:rPr>
          <w:sz w:val="24"/>
          <w:szCs w:val="24"/>
        </w:rPr>
      </w:pPr>
    </w:p>
    <w:p w14:paraId="55636383" w14:textId="77777777" w:rsidR="00C47600" w:rsidRDefault="00C47600" w:rsidP="006977BB">
      <w:pPr>
        <w:pStyle w:val="Bezproreda"/>
        <w:ind w:left="360"/>
        <w:jc w:val="both"/>
        <w:rPr>
          <w:sz w:val="24"/>
          <w:szCs w:val="24"/>
        </w:rPr>
      </w:pPr>
    </w:p>
    <w:p w14:paraId="60ED75E0" w14:textId="77777777" w:rsidR="00C47600" w:rsidRDefault="00C47600" w:rsidP="006977BB">
      <w:pPr>
        <w:pStyle w:val="Bezproreda"/>
        <w:ind w:left="360"/>
        <w:jc w:val="both"/>
        <w:rPr>
          <w:sz w:val="24"/>
          <w:szCs w:val="24"/>
        </w:rPr>
      </w:pPr>
    </w:p>
    <w:p w14:paraId="10CFF1B0" w14:textId="77777777" w:rsidR="00C47600" w:rsidRDefault="00C47600" w:rsidP="006977BB">
      <w:pPr>
        <w:pStyle w:val="Bezproreda"/>
        <w:ind w:left="360"/>
        <w:jc w:val="both"/>
        <w:rPr>
          <w:sz w:val="24"/>
          <w:szCs w:val="24"/>
        </w:rPr>
      </w:pPr>
    </w:p>
    <w:p w14:paraId="1477A237" w14:textId="77777777" w:rsidR="00C47600" w:rsidRDefault="00C47600" w:rsidP="006977BB">
      <w:pPr>
        <w:pStyle w:val="Bezproreda"/>
        <w:ind w:left="360"/>
        <w:jc w:val="both"/>
        <w:rPr>
          <w:sz w:val="24"/>
          <w:szCs w:val="24"/>
        </w:rPr>
      </w:pPr>
    </w:p>
    <w:p w14:paraId="4C96D113" w14:textId="77777777" w:rsidR="00C47600" w:rsidRDefault="00C47600" w:rsidP="006977BB">
      <w:pPr>
        <w:pStyle w:val="Bezproreda"/>
        <w:ind w:left="360"/>
        <w:jc w:val="both"/>
        <w:rPr>
          <w:sz w:val="24"/>
          <w:szCs w:val="24"/>
        </w:rPr>
      </w:pPr>
    </w:p>
    <w:p w14:paraId="50DFAF7A" w14:textId="77777777" w:rsidR="00C47600" w:rsidRDefault="00C47600" w:rsidP="006977BB">
      <w:pPr>
        <w:pStyle w:val="Bezproreda"/>
        <w:ind w:left="360"/>
        <w:jc w:val="both"/>
        <w:rPr>
          <w:sz w:val="24"/>
          <w:szCs w:val="24"/>
        </w:rPr>
      </w:pPr>
    </w:p>
    <w:p w14:paraId="305BB28A" w14:textId="77777777" w:rsidR="00C47600" w:rsidRDefault="00C47600" w:rsidP="006977BB">
      <w:pPr>
        <w:pStyle w:val="Bezproreda"/>
        <w:ind w:left="360"/>
        <w:jc w:val="both"/>
        <w:rPr>
          <w:sz w:val="24"/>
          <w:szCs w:val="24"/>
        </w:rPr>
      </w:pPr>
    </w:p>
    <w:p w14:paraId="48DD1C18" w14:textId="77777777" w:rsidR="00C47600" w:rsidRDefault="00C47600" w:rsidP="006977BB">
      <w:pPr>
        <w:pStyle w:val="Bezproreda"/>
        <w:ind w:left="360"/>
        <w:jc w:val="both"/>
        <w:rPr>
          <w:sz w:val="24"/>
          <w:szCs w:val="24"/>
        </w:rPr>
      </w:pPr>
    </w:p>
    <w:p w14:paraId="658B94E4" w14:textId="77777777" w:rsidR="00C47600" w:rsidRDefault="00C47600" w:rsidP="006977BB">
      <w:pPr>
        <w:pStyle w:val="Bezproreda"/>
        <w:ind w:left="360"/>
        <w:jc w:val="both"/>
        <w:rPr>
          <w:sz w:val="24"/>
          <w:szCs w:val="24"/>
        </w:rPr>
      </w:pPr>
    </w:p>
    <w:p w14:paraId="36DBD64E" w14:textId="77777777" w:rsidR="00940757" w:rsidRPr="00AF6027" w:rsidRDefault="00940757" w:rsidP="00677AF4">
      <w:pPr>
        <w:pStyle w:val="Bezproreda"/>
        <w:jc w:val="both"/>
        <w:rPr>
          <w:strike/>
          <w:sz w:val="24"/>
          <w:szCs w:val="24"/>
        </w:rPr>
      </w:pPr>
    </w:p>
    <w:sectPr w:rsidR="00940757" w:rsidRPr="00AF6027" w:rsidSect="007931BE">
      <w:headerReference w:type="default" r:id="rId10"/>
      <w:footerReference w:type="default" r:id="rId11"/>
      <w:footerReference w:type="first" r:id="rId12"/>
      <w:pgSz w:w="11906" w:h="16838"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765A" w14:textId="77777777" w:rsidR="004B5A00" w:rsidRDefault="004B5A00" w:rsidP="00C26F6B">
      <w:pPr>
        <w:spacing w:after="0" w:line="240" w:lineRule="auto"/>
      </w:pPr>
      <w:r>
        <w:separator/>
      </w:r>
    </w:p>
  </w:endnote>
  <w:endnote w:type="continuationSeparator" w:id="0">
    <w:p w14:paraId="39CEDF11" w14:textId="77777777" w:rsidR="004B5A00" w:rsidRDefault="004B5A00" w:rsidP="00C26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BBC8" w14:textId="77777777" w:rsidR="00785C22" w:rsidRDefault="00785C22">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Pr>
        <w:rFonts w:asciiTheme="majorHAnsi" w:eastAsiaTheme="majorEastAsia" w:hAnsiTheme="majorHAnsi" w:cstheme="majorBidi"/>
        <w:noProof/>
        <w:color w:val="365F91" w:themeColor="accent1" w:themeShade="BF"/>
        <w:sz w:val="26"/>
        <w:szCs w:val="26"/>
      </w:rPr>
      <w:t>4</w:t>
    </w:r>
    <w:r>
      <w:rPr>
        <w:rFonts w:asciiTheme="majorHAnsi" w:eastAsiaTheme="majorEastAsia" w:hAnsiTheme="majorHAnsi" w:cstheme="majorBidi"/>
        <w:color w:val="365F91" w:themeColor="accent1" w:themeShade="BF"/>
        <w:sz w:val="26"/>
        <w:szCs w:val="26"/>
      </w:rPr>
      <w:fldChar w:fldCharType="end"/>
    </w:r>
  </w:p>
  <w:p w14:paraId="7CEBB79A" w14:textId="77777777" w:rsidR="00785C22" w:rsidRDefault="00785C2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sdt>
      <w:sdtPr>
        <w:rPr>
          <w:rFonts w:asciiTheme="majorHAnsi" w:eastAsiaTheme="majorEastAsia" w:hAnsiTheme="majorHAnsi" w:cstheme="majorBidi"/>
        </w:rPr>
        <w:id w:val="-93169444"/>
        <w:docPartObj>
          <w:docPartGallery w:val="Page Numbers (Bottom of Page)"/>
          <w:docPartUnique/>
        </w:docPartObj>
      </w:sdtPr>
      <w:sdtEndPr>
        <w:rPr>
          <w:rFonts w:asciiTheme="minorHAnsi" w:eastAsiaTheme="minorEastAsia" w:hAnsiTheme="minorHAnsi" w:cstheme="minorBidi"/>
        </w:rPr>
      </w:sdtEndPr>
      <w:sdtContent>
        <w:tr w:rsidR="00785C22" w14:paraId="40A80767" w14:textId="77777777">
          <w:trPr>
            <w:trHeight w:val="727"/>
          </w:trPr>
          <w:tc>
            <w:tcPr>
              <w:tcW w:w="4000" w:type="pct"/>
              <w:tcBorders>
                <w:right w:val="triple" w:sz="4" w:space="0" w:color="4F81BD" w:themeColor="accent1"/>
              </w:tcBorders>
            </w:tcPr>
            <w:p w14:paraId="753CA32B" w14:textId="77777777" w:rsidR="00785C22" w:rsidRDefault="00785C22">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324CA022" w14:textId="77777777" w:rsidR="00785C22" w:rsidRDefault="00785C22">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noProof/>
                </w:rPr>
                <w:t>1</w:t>
              </w:r>
              <w:r>
                <w:rPr>
                  <w:noProof/>
                </w:rPr>
                <w:fldChar w:fldCharType="end"/>
              </w:r>
            </w:p>
          </w:tc>
        </w:tr>
      </w:sdtContent>
    </w:sdt>
  </w:tbl>
  <w:p w14:paraId="0930C619" w14:textId="77777777" w:rsidR="00785C22" w:rsidRPr="001C2288" w:rsidRDefault="00785C22" w:rsidP="0023080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EFE9" w14:textId="77777777" w:rsidR="004B5A00" w:rsidRDefault="004B5A00" w:rsidP="00C26F6B">
      <w:pPr>
        <w:spacing w:after="0" w:line="240" w:lineRule="auto"/>
      </w:pPr>
      <w:r>
        <w:separator/>
      </w:r>
    </w:p>
  </w:footnote>
  <w:footnote w:type="continuationSeparator" w:id="0">
    <w:p w14:paraId="3AA23FB5" w14:textId="77777777" w:rsidR="004B5A00" w:rsidRDefault="004B5A00" w:rsidP="00C26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ED7B" w14:textId="1496ED76" w:rsidR="00785C22" w:rsidRDefault="00785C22" w:rsidP="00145773">
    <w:pPr>
      <w:jc w:val="center"/>
    </w:pPr>
    <w:r>
      <w:rPr>
        <w:noProof/>
        <w:color w:val="000000"/>
        <w:lang w:eastAsia="hr-HR"/>
      </w:rPr>
      <mc:AlternateContent>
        <mc:Choice Requires="wps">
          <w:drawing>
            <wp:anchor distT="0" distB="0" distL="114300" distR="114300" simplePos="0" relativeHeight="251659264" behindDoc="0" locked="0" layoutInCell="1" allowOverlap="1" wp14:anchorId="4503BA91" wp14:editId="3B1925D7">
              <wp:simplePos x="0" y="0"/>
              <wp:positionH relativeFrom="page">
                <wp:align>center</wp:align>
              </wp:positionH>
              <wp:positionV relativeFrom="page">
                <wp:align>center</wp:align>
              </wp:positionV>
              <wp:extent cx="7158355" cy="10134600"/>
              <wp:effectExtent l="0" t="0" r="0" b="3810"/>
              <wp:wrapNone/>
              <wp:docPr id="222" name="Pravokutnik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1013460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F01AB0" id="Pravokutnik 222" o:spid="_x0000_s1026" style="position:absolute;margin-left:0;margin-top:0;width:563.65pt;height:798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" filled="f" strokecolor="#938953 [1614]" strokeweight="1.25pt">
              <v:path arrowok="t"/>
              <w10:wrap anchorx="page" anchory="page"/>
            </v:rect>
          </w:pict>
        </mc:Fallback>
      </mc:AlternateContent>
    </w:r>
    <w:sdt>
      <w:sdtPr>
        <w:rPr>
          <w:rStyle w:val="Naslovknjige"/>
        </w:rPr>
        <w:alias w:val="Naslov"/>
        <w:id w:val="15524250"/>
        <w:dataBinding w:prefixMappings="xmlns:ns0='http://schemas.openxmlformats.org/package/2006/metadata/core-properties' xmlns:ns1='http://purl.org/dc/elements/1.1/'" w:xpath="/ns0:coreProperties[1]/ns1:title[1]" w:storeItemID="{6C3C8BC8-F283-45AE-878A-BAB7291924A1}"/>
        <w:text/>
      </w:sdtPr>
      <w:sdtContent>
        <w:r w:rsidR="00800CF7">
          <w:rPr>
            <w:rStyle w:val="Naslovknjige"/>
          </w:rPr>
          <w:t>GODIŠNJI PLAN UPRAVLJANJA NEKRETNINAMA I POKRETNINAMA U VLASNIŠTVU GRADA SLUNJA ZA 2026.GODINU</w:t>
        </w:r>
      </w:sdtContent>
    </w:sdt>
  </w:p>
  <w:p w14:paraId="60FD33D1" w14:textId="77777777" w:rsidR="00785C22" w:rsidRDefault="00785C2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7F9"/>
    <w:multiLevelType w:val="hybridMultilevel"/>
    <w:tmpl w:val="05DC382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31F53474"/>
    <w:multiLevelType w:val="hybridMultilevel"/>
    <w:tmpl w:val="2B2A38F8"/>
    <w:lvl w:ilvl="0" w:tplc="041A0001">
      <w:start w:val="1"/>
      <w:numFmt w:val="bullet"/>
      <w:lvlText w:val=""/>
      <w:lvlJc w:val="left"/>
      <w:pPr>
        <w:ind w:left="1530" w:hanging="360"/>
      </w:pPr>
      <w:rPr>
        <w:rFonts w:ascii="Symbol" w:hAnsi="Symbol" w:hint="default"/>
      </w:rPr>
    </w:lvl>
    <w:lvl w:ilvl="1" w:tplc="041A0003" w:tentative="1">
      <w:start w:val="1"/>
      <w:numFmt w:val="bullet"/>
      <w:lvlText w:val="o"/>
      <w:lvlJc w:val="left"/>
      <w:pPr>
        <w:ind w:left="2250" w:hanging="360"/>
      </w:pPr>
      <w:rPr>
        <w:rFonts w:ascii="Courier New" w:hAnsi="Courier New" w:cs="Courier New" w:hint="default"/>
      </w:rPr>
    </w:lvl>
    <w:lvl w:ilvl="2" w:tplc="041A0005" w:tentative="1">
      <w:start w:val="1"/>
      <w:numFmt w:val="bullet"/>
      <w:lvlText w:val=""/>
      <w:lvlJc w:val="left"/>
      <w:pPr>
        <w:ind w:left="2970" w:hanging="360"/>
      </w:pPr>
      <w:rPr>
        <w:rFonts w:ascii="Wingdings" w:hAnsi="Wingdings" w:hint="default"/>
      </w:rPr>
    </w:lvl>
    <w:lvl w:ilvl="3" w:tplc="041A0001" w:tentative="1">
      <w:start w:val="1"/>
      <w:numFmt w:val="bullet"/>
      <w:lvlText w:val=""/>
      <w:lvlJc w:val="left"/>
      <w:pPr>
        <w:ind w:left="3690" w:hanging="360"/>
      </w:pPr>
      <w:rPr>
        <w:rFonts w:ascii="Symbol" w:hAnsi="Symbol" w:hint="default"/>
      </w:rPr>
    </w:lvl>
    <w:lvl w:ilvl="4" w:tplc="041A0003" w:tentative="1">
      <w:start w:val="1"/>
      <w:numFmt w:val="bullet"/>
      <w:lvlText w:val="o"/>
      <w:lvlJc w:val="left"/>
      <w:pPr>
        <w:ind w:left="4410" w:hanging="360"/>
      </w:pPr>
      <w:rPr>
        <w:rFonts w:ascii="Courier New" w:hAnsi="Courier New" w:cs="Courier New" w:hint="default"/>
      </w:rPr>
    </w:lvl>
    <w:lvl w:ilvl="5" w:tplc="041A0005" w:tentative="1">
      <w:start w:val="1"/>
      <w:numFmt w:val="bullet"/>
      <w:lvlText w:val=""/>
      <w:lvlJc w:val="left"/>
      <w:pPr>
        <w:ind w:left="5130" w:hanging="360"/>
      </w:pPr>
      <w:rPr>
        <w:rFonts w:ascii="Wingdings" w:hAnsi="Wingdings" w:hint="default"/>
      </w:rPr>
    </w:lvl>
    <w:lvl w:ilvl="6" w:tplc="041A0001" w:tentative="1">
      <w:start w:val="1"/>
      <w:numFmt w:val="bullet"/>
      <w:lvlText w:val=""/>
      <w:lvlJc w:val="left"/>
      <w:pPr>
        <w:ind w:left="5850" w:hanging="360"/>
      </w:pPr>
      <w:rPr>
        <w:rFonts w:ascii="Symbol" w:hAnsi="Symbol" w:hint="default"/>
      </w:rPr>
    </w:lvl>
    <w:lvl w:ilvl="7" w:tplc="041A0003" w:tentative="1">
      <w:start w:val="1"/>
      <w:numFmt w:val="bullet"/>
      <w:lvlText w:val="o"/>
      <w:lvlJc w:val="left"/>
      <w:pPr>
        <w:ind w:left="6570" w:hanging="360"/>
      </w:pPr>
      <w:rPr>
        <w:rFonts w:ascii="Courier New" w:hAnsi="Courier New" w:cs="Courier New" w:hint="default"/>
      </w:rPr>
    </w:lvl>
    <w:lvl w:ilvl="8" w:tplc="041A0005" w:tentative="1">
      <w:start w:val="1"/>
      <w:numFmt w:val="bullet"/>
      <w:lvlText w:val=""/>
      <w:lvlJc w:val="left"/>
      <w:pPr>
        <w:ind w:left="7290" w:hanging="360"/>
      </w:pPr>
      <w:rPr>
        <w:rFonts w:ascii="Wingdings" w:hAnsi="Wingdings" w:hint="default"/>
      </w:rPr>
    </w:lvl>
  </w:abstractNum>
  <w:abstractNum w:abstractNumId="2" w15:restartNumberingAfterBreak="0">
    <w:nsid w:val="37CC3CF7"/>
    <w:multiLevelType w:val="hybridMultilevel"/>
    <w:tmpl w:val="8668C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8A3569"/>
    <w:multiLevelType w:val="hybridMultilevel"/>
    <w:tmpl w:val="F2D8E492"/>
    <w:lvl w:ilvl="0" w:tplc="10BE990C">
      <w:start w:val="8"/>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BB1FB6"/>
    <w:multiLevelType w:val="hybridMultilevel"/>
    <w:tmpl w:val="6AE2D53A"/>
    <w:lvl w:ilvl="0" w:tplc="89CA870C">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3F65357D"/>
    <w:multiLevelType w:val="hybridMultilevel"/>
    <w:tmpl w:val="8668C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09751C"/>
    <w:multiLevelType w:val="hybridMultilevel"/>
    <w:tmpl w:val="C71C25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585592"/>
    <w:multiLevelType w:val="hybridMultilevel"/>
    <w:tmpl w:val="374CC9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FA06083"/>
    <w:multiLevelType w:val="hybridMultilevel"/>
    <w:tmpl w:val="D332BE12"/>
    <w:lvl w:ilvl="0" w:tplc="A5227E8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9" w15:restartNumberingAfterBreak="0">
    <w:nsid w:val="65FB20F4"/>
    <w:multiLevelType w:val="hybridMultilevel"/>
    <w:tmpl w:val="1430C700"/>
    <w:lvl w:ilvl="0" w:tplc="8C0890B0">
      <w:start w:val="1"/>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41636F0"/>
    <w:multiLevelType w:val="multilevel"/>
    <w:tmpl w:val="B2F4E85A"/>
    <w:lvl w:ilvl="0">
      <w:start w:val="1"/>
      <w:numFmt w:val="decimal"/>
      <w:pStyle w:val="Naslov1"/>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83910450">
    <w:abstractNumId w:val="10"/>
  </w:num>
  <w:num w:numId="2" w16cid:durableId="1140416567">
    <w:abstractNumId w:val="5"/>
  </w:num>
  <w:num w:numId="3" w16cid:durableId="1957788992">
    <w:abstractNumId w:val="2"/>
  </w:num>
  <w:num w:numId="4" w16cid:durableId="1797334383">
    <w:abstractNumId w:val="7"/>
  </w:num>
  <w:num w:numId="5" w16cid:durableId="394742667">
    <w:abstractNumId w:val="3"/>
  </w:num>
  <w:num w:numId="6" w16cid:durableId="555358716">
    <w:abstractNumId w:val="4"/>
  </w:num>
  <w:num w:numId="7" w16cid:durableId="1904413767">
    <w:abstractNumId w:val="8"/>
  </w:num>
  <w:num w:numId="8" w16cid:durableId="450782677">
    <w:abstractNumId w:val="9"/>
  </w:num>
  <w:num w:numId="9" w16cid:durableId="1847863945">
    <w:abstractNumId w:val="0"/>
  </w:num>
  <w:num w:numId="10" w16cid:durableId="1702825139">
    <w:abstractNumId w:val="6"/>
  </w:num>
  <w:num w:numId="11" w16cid:durableId="78330573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9D"/>
    <w:rsid w:val="00030BA3"/>
    <w:rsid w:val="00030E69"/>
    <w:rsid w:val="00034360"/>
    <w:rsid w:val="0003646C"/>
    <w:rsid w:val="00051F54"/>
    <w:rsid w:val="00065877"/>
    <w:rsid w:val="000701F8"/>
    <w:rsid w:val="00080A93"/>
    <w:rsid w:val="00084BA0"/>
    <w:rsid w:val="00091816"/>
    <w:rsid w:val="00096F64"/>
    <w:rsid w:val="000B64B5"/>
    <w:rsid w:val="000C3FC2"/>
    <w:rsid w:val="000D0DFC"/>
    <w:rsid w:val="000D0FF1"/>
    <w:rsid w:val="000E7CD5"/>
    <w:rsid w:val="001052E2"/>
    <w:rsid w:val="0010770C"/>
    <w:rsid w:val="00107DC0"/>
    <w:rsid w:val="001113BC"/>
    <w:rsid w:val="001128E5"/>
    <w:rsid w:val="00116FE1"/>
    <w:rsid w:val="00123084"/>
    <w:rsid w:val="001366FC"/>
    <w:rsid w:val="00145773"/>
    <w:rsid w:val="00150328"/>
    <w:rsid w:val="00153F3B"/>
    <w:rsid w:val="001547B4"/>
    <w:rsid w:val="00156FA0"/>
    <w:rsid w:val="00157D9D"/>
    <w:rsid w:val="0016208F"/>
    <w:rsid w:val="0018248A"/>
    <w:rsid w:val="00186F59"/>
    <w:rsid w:val="00187D1C"/>
    <w:rsid w:val="00193E9B"/>
    <w:rsid w:val="001A0692"/>
    <w:rsid w:val="001A7C39"/>
    <w:rsid w:val="001B44A1"/>
    <w:rsid w:val="001B5CB5"/>
    <w:rsid w:val="001C2511"/>
    <w:rsid w:val="001E2948"/>
    <w:rsid w:val="001E5304"/>
    <w:rsid w:val="001E6485"/>
    <w:rsid w:val="001F06C8"/>
    <w:rsid w:val="001F3DC5"/>
    <w:rsid w:val="001F68DE"/>
    <w:rsid w:val="001F7322"/>
    <w:rsid w:val="001F7A3C"/>
    <w:rsid w:val="002075D3"/>
    <w:rsid w:val="00210AA7"/>
    <w:rsid w:val="0021608C"/>
    <w:rsid w:val="0022021B"/>
    <w:rsid w:val="0022195F"/>
    <w:rsid w:val="002242C4"/>
    <w:rsid w:val="00230807"/>
    <w:rsid w:val="002359B1"/>
    <w:rsid w:val="002360F5"/>
    <w:rsid w:val="00242B96"/>
    <w:rsid w:val="0024776C"/>
    <w:rsid w:val="0025505C"/>
    <w:rsid w:val="0026071F"/>
    <w:rsid w:val="00261BD5"/>
    <w:rsid w:val="002816F8"/>
    <w:rsid w:val="00284E88"/>
    <w:rsid w:val="00284F08"/>
    <w:rsid w:val="00292A4A"/>
    <w:rsid w:val="00295272"/>
    <w:rsid w:val="002A16C7"/>
    <w:rsid w:val="002A6940"/>
    <w:rsid w:val="002B0FCD"/>
    <w:rsid w:val="002B6C4C"/>
    <w:rsid w:val="002C62A2"/>
    <w:rsid w:val="002E0AAA"/>
    <w:rsid w:val="002E2924"/>
    <w:rsid w:val="002F06D9"/>
    <w:rsid w:val="002F560E"/>
    <w:rsid w:val="00302E14"/>
    <w:rsid w:val="00303282"/>
    <w:rsid w:val="00311A0F"/>
    <w:rsid w:val="003147CD"/>
    <w:rsid w:val="003261D6"/>
    <w:rsid w:val="0033669B"/>
    <w:rsid w:val="003417B1"/>
    <w:rsid w:val="00345BDC"/>
    <w:rsid w:val="00346FE0"/>
    <w:rsid w:val="00354100"/>
    <w:rsid w:val="003659C2"/>
    <w:rsid w:val="00375794"/>
    <w:rsid w:val="00381852"/>
    <w:rsid w:val="00384F13"/>
    <w:rsid w:val="00393060"/>
    <w:rsid w:val="003B280A"/>
    <w:rsid w:val="003B5887"/>
    <w:rsid w:val="003C02AC"/>
    <w:rsid w:val="003E079B"/>
    <w:rsid w:val="003E1A46"/>
    <w:rsid w:val="003E2102"/>
    <w:rsid w:val="003E5482"/>
    <w:rsid w:val="003F059A"/>
    <w:rsid w:val="003F7CBA"/>
    <w:rsid w:val="00404367"/>
    <w:rsid w:val="00406426"/>
    <w:rsid w:val="00407D29"/>
    <w:rsid w:val="00416815"/>
    <w:rsid w:val="00417823"/>
    <w:rsid w:val="00422353"/>
    <w:rsid w:val="00427065"/>
    <w:rsid w:val="004457B6"/>
    <w:rsid w:val="00450F86"/>
    <w:rsid w:val="00461263"/>
    <w:rsid w:val="00473E9A"/>
    <w:rsid w:val="004849D7"/>
    <w:rsid w:val="004A27D1"/>
    <w:rsid w:val="004B2DF5"/>
    <w:rsid w:val="004B5A00"/>
    <w:rsid w:val="004D2AA6"/>
    <w:rsid w:val="004D4C4C"/>
    <w:rsid w:val="004D6228"/>
    <w:rsid w:val="004D79B5"/>
    <w:rsid w:val="004E13FB"/>
    <w:rsid w:val="004E156F"/>
    <w:rsid w:val="004E7B08"/>
    <w:rsid w:val="004F2EE5"/>
    <w:rsid w:val="004F2EE8"/>
    <w:rsid w:val="00501F64"/>
    <w:rsid w:val="00507D6D"/>
    <w:rsid w:val="0052418B"/>
    <w:rsid w:val="005276C4"/>
    <w:rsid w:val="00533987"/>
    <w:rsid w:val="005836C7"/>
    <w:rsid w:val="005A5059"/>
    <w:rsid w:val="005B4E2F"/>
    <w:rsid w:val="005B56CA"/>
    <w:rsid w:val="005D3036"/>
    <w:rsid w:val="005D6816"/>
    <w:rsid w:val="005E61BF"/>
    <w:rsid w:val="005E6F81"/>
    <w:rsid w:val="00600A9B"/>
    <w:rsid w:val="0061518A"/>
    <w:rsid w:val="006168F2"/>
    <w:rsid w:val="00624690"/>
    <w:rsid w:val="0063491B"/>
    <w:rsid w:val="00645096"/>
    <w:rsid w:val="00646A28"/>
    <w:rsid w:val="0065336C"/>
    <w:rsid w:val="006537BA"/>
    <w:rsid w:val="00653E59"/>
    <w:rsid w:val="00664234"/>
    <w:rsid w:val="00665C82"/>
    <w:rsid w:val="00673308"/>
    <w:rsid w:val="006735BF"/>
    <w:rsid w:val="006773EF"/>
    <w:rsid w:val="00677AF4"/>
    <w:rsid w:val="00683E61"/>
    <w:rsid w:val="00684C78"/>
    <w:rsid w:val="006977BB"/>
    <w:rsid w:val="006A63C8"/>
    <w:rsid w:val="006B3984"/>
    <w:rsid w:val="006C27EA"/>
    <w:rsid w:val="006F1796"/>
    <w:rsid w:val="006F7B77"/>
    <w:rsid w:val="0071153F"/>
    <w:rsid w:val="00741EE3"/>
    <w:rsid w:val="00743A8B"/>
    <w:rsid w:val="00751A69"/>
    <w:rsid w:val="007619D1"/>
    <w:rsid w:val="00774073"/>
    <w:rsid w:val="00776BB0"/>
    <w:rsid w:val="007773AB"/>
    <w:rsid w:val="0078081C"/>
    <w:rsid w:val="00784E46"/>
    <w:rsid w:val="007853A7"/>
    <w:rsid w:val="00785C22"/>
    <w:rsid w:val="0078698F"/>
    <w:rsid w:val="00787A53"/>
    <w:rsid w:val="007931BE"/>
    <w:rsid w:val="007A0096"/>
    <w:rsid w:val="007A07E7"/>
    <w:rsid w:val="007A7344"/>
    <w:rsid w:val="007B5F8F"/>
    <w:rsid w:val="007C06C7"/>
    <w:rsid w:val="007C0A2A"/>
    <w:rsid w:val="007D0FAD"/>
    <w:rsid w:val="007F2F36"/>
    <w:rsid w:val="007F4BD9"/>
    <w:rsid w:val="00800CF7"/>
    <w:rsid w:val="008021CF"/>
    <w:rsid w:val="008047AC"/>
    <w:rsid w:val="00815AD1"/>
    <w:rsid w:val="008233C3"/>
    <w:rsid w:val="00832701"/>
    <w:rsid w:val="00847597"/>
    <w:rsid w:val="008508D3"/>
    <w:rsid w:val="008545D4"/>
    <w:rsid w:val="008705A7"/>
    <w:rsid w:val="00873D28"/>
    <w:rsid w:val="00877F82"/>
    <w:rsid w:val="008A01C0"/>
    <w:rsid w:val="008A5889"/>
    <w:rsid w:val="008D07B3"/>
    <w:rsid w:val="008D5D49"/>
    <w:rsid w:val="008E0472"/>
    <w:rsid w:val="008E3FE3"/>
    <w:rsid w:val="008E75B2"/>
    <w:rsid w:val="008F1535"/>
    <w:rsid w:val="008F7A55"/>
    <w:rsid w:val="00900278"/>
    <w:rsid w:val="00907C79"/>
    <w:rsid w:val="00912408"/>
    <w:rsid w:val="00917E18"/>
    <w:rsid w:val="0093646C"/>
    <w:rsid w:val="00940757"/>
    <w:rsid w:val="00953F5D"/>
    <w:rsid w:val="009634B3"/>
    <w:rsid w:val="0096374C"/>
    <w:rsid w:val="00966C71"/>
    <w:rsid w:val="00972A7D"/>
    <w:rsid w:val="00975AEF"/>
    <w:rsid w:val="00977FDB"/>
    <w:rsid w:val="00980CA3"/>
    <w:rsid w:val="00992753"/>
    <w:rsid w:val="009958C3"/>
    <w:rsid w:val="009A3CF2"/>
    <w:rsid w:val="009D607A"/>
    <w:rsid w:val="009E48BD"/>
    <w:rsid w:val="009E5CF4"/>
    <w:rsid w:val="009F04FF"/>
    <w:rsid w:val="00A03EF6"/>
    <w:rsid w:val="00A10669"/>
    <w:rsid w:val="00A124B7"/>
    <w:rsid w:val="00A24E90"/>
    <w:rsid w:val="00A34B95"/>
    <w:rsid w:val="00A407D7"/>
    <w:rsid w:val="00A411DC"/>
    <w:rsid w:val="00A464C3"/>
    <w:rsid w:val="00A50930"/>
    <w:rsid w:val="00A63D70"/>
    <w:rsid w:val="00A82F23"/>
    <w:rsid w:val="00A869C4"/>
    <w:rsid w:val="00A93A5A"/>
    <w:rsid w:val="00A948B9"/>
    <w:rsid w:val="00AA0019"/>
    <w:rsid w:val="00AB7FB5"/>
    <w:rsid w:val="00AD17B7"/>
    <w:rsid w:val="00AD2148"/>
    <w:rsid w:val="00AD3E1E"/>
    <w:rsid w:val="00AD4A67"/>
    <w:rsid w:val="00AE1B76"/>
    <w:rsid w:val="00AE3E74"/>
    <w:rsid w:val="00AE5C56"/>
    <w:rsid w:val="00AE7820"/>
    <w:rsid w:val="00AF6027"/>
    <w:rsid w:val="00B02E68"/>
    <w:rsid w:val="00B04720"/>
    <w:rsid w:val="00B146DF"/>
    <w:rsid w:val="00B26EE1"/>
    <w:rsid w:val="00B31C39"/>
    <w:rsid w:val="00B37568"/>
    <w:rsid w:val="00B408B5"/>
    <w:rsid w:val="00B41436"/>
    <w:rsid w:val="00B446FF"/>
    <w:rsid w:val="00B51502"/>
    <w:rsid w:val="00B5245E"/>
    <w:rsid w:val="00B53A6E"/>
    <w:rsid w:val="00B565FE"/>
    <w:rsid w:val="00B62C82"/>
    <w:rsid w:val="00B75265"/>
    <w:rsid w:val="00B81DE8"/>
    <w:rsid w:val="00BA100D"/>
    <w:rsid w:val="00BB222F"/>
    <w:rsid w:val="00BB3B80"/>
    <w:rsid w:val="00BB6F16"/>
    <w:rsid w:val="00BC699A"/>
    <w:rsid w:val="00BD009B"/>
    <w:rsid w:val="00BD76AB"/>
    <w:rsid w:val="00BE0180"/>
    <w:rsid w:val="00BE10FD"/>
    <w:rsid w:val="00BE6F21"/>
    <w:rsid w:val="00BF24BA"/>
    <w:rsid w:val="00C00E04"/>
    <w:rsid w:val="00C0299B"/>
    <w:rsid w:val="00C07E17"/>
    <w:rsid w:val="00C100A7"/>
    <w:rsid w:val="00C26947"/>
    <w:rsid w:val="00C26F6B"/>
    <w:rsid w:val="00C33393"/>
    <w:rsid w:val="00C45EE6"/>
    <w:rsid w:val="00C47600"/>
    <w:rsid w:val="00C47BBF"/>
    <w:rsid w:val="00C545AA"/>
    <w:rsid w:val="00C65B0F"/>
    <w:rsid w:val="00C7240E"/>
    <w:rsid w:val="00C74E1B"/>
    <w:rsid w:val="00C778F2"/>
    <w:rsid w:val="00C80F92"/>
    <w:rsid w:val="00C857FF"/>
    <w:rsid w:val="00C92BEF"/>
    <w:rsid w:val="00CA63A4"/>
    <w:rsid w:val="00CA7F63"/>
    <w:rsid w:val="00CB3CEF"/>
    <w:rsid w:val="00CC11D0"/>
    <w:rsid w:val="00CC396B"/>
    <w:rsid w:val="00CD3AFA"/>
    <w:rsid w:val="00CE113C"/>
    <w:rsid w:val="00CE7EB9"/>
    <w:rsid w:val="00CF4DF8"/>
    <w:rsid w:val="00CF72C7"/>
    <w:rsid w:val="00D0108A"/>
    <w:rsid w:val="00D01B54"/>
    <w:rsid w:val="00D27DA7"/>
    <w:rsid w:val="00D33CB8"/>
    <w:rsid w:val="00D40D3C"/>
    <w:rsid w:val="00D439A9"/>
    <w:rsid w:val="00D4452C"/>
    <w:rsid w:val="00D477D8"/>
    <w:rsid w:val="00D5627A"/>
    <w:rsid w:val="00D65279"/>
    <w:rsid w:val="00D660E0"/>
    <w:rsid w:val="00D67C15"/>
    <w:rsid w:val="00D84953"/>
    <w:rsid w:val="00D9173E"/>
    <w:rsid w:val="00D96DF1"/>
    <w:rsid w:val="00DA6707"/>
    <w:rsid w:val="00DA6E0E"/>
    <w:rsid w:val="00DB183D"/>
    <w:rsid w:val="00DB5968"/>
    <w:rsid w:val="00DB7176"/>
    <w:rsid w:val="00DC0D7C"/>
    <w:rsid w:val="00DD4487"/>
    <w:rsid w:val="00DD6C63"/>
    <w:rsid w:val="00DD7358"/>
    <w:rsid w:val="00DE061A"/>
    <w:rsid w:val="00DE0793"/>
    <w:rsid w:val="00DE0ACA"/>
    <w:rsid w:val="00DF51A0"/>
    <w:rsid w:val="00E21FE7"/>
    <w:rsid w:val="00E24475"/>
    <w:rsid w:val="00E26D95"/>
    <w:rsid w:val="00E276AC"/>
    <w:rsid w:val="00E3675E"/>
    <w:rsid w:val="00E61C96"/>
    <w:rsid w:val="00E62A4E"/>
    <w:rsid w:val="00E7669F"/>
    <w:rsid w:val="00E77318"/>
    <w:rsid w:val="00E87618"/>
    <w:rsid w:val="00EA45F4"/>
    <w:rsid w:val="00EA747A"/>
    <w:rsid w:val="00EB275F"/>
    <w:rsid w:val="00EB71A0"/>
    <w:rsid w:val="00EC2823"/>
    <w:rsid w:val="00ED509F"/>
    <w:rsid w:val="00ED70E1"/>
    <w:rsid w:val="00EF09F6"/>
    <w:rsid w:val="00EF1ADC"/>
    <w:rsid w:val="00EF1BAA"/>
    <w:rsid w:val="00EF4306"/>
    <w:rsid w:val="00EF6B21"/>
    <w:rsid w:val="00EF7E8B"/>
    <w:rsid w:val="00F02376"/>
    <w:rsid w:val="00F02D9E"/>
    <w:rsid w:val="00F1136F"/>
    <w:rsid w:val="00F16C3D"/>
    <w:rsid w:val="00F178FB"/>
    <w:rsid w:val="00F21C04"/>
    <w:rsid w:val="00F30535"/>
    <w:rsid w:val="00F37AC4"/>
    <w:rsid w:val="00F40425"/>
    <w:rsid w:val="00F40DE7"/>
    <w:rsid w:val="00F47C5C"/>
    <w:rsid w:val="00F50176"/>
    <w:rsid w:val="00F627EB"/>
    <w:rsid w:val="00F67055"/>
    <w:rsid w:val="00F722DF"/>
    <w:rsid w:val="00F74FD4"/>
    <w:rsid w:val="00F76A63"/>
    <w:rsid w:val="00F81453"/>
    <w:rsid w:val="00F8175C"/>
    <w:rsid w:val="00F84CCC"/>
    <w:rsid w:val="00F86B81"/>
    <w:rsid w:val="00F872ED"/>
    <w:rsid w:val="00F97F5F"/>
    <w:rsid w:val="00FA4017"/>
    <w:rsid w:val="00FA7AB3"/>
    <w:rsid w:val="00FB2424"/>
    <w:rsid w:val="00FC110F"/>
    <w:rsid w:val="00FC4A27"/>
    <w:rsid w:val="00FD009F"/>
    <w:rsid w:val="00FD2EF5"/>
    <w:rsid w:val="00FE039D"/>
    <w:rsid w:val="00FE45AF"/>
    <w:rsid w:val="00FE7E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0C6E4"/>
  <w15:docId w15:val="{34231815-7716-43A9-A549-028A49D3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D5"/>
  </w:style>
  <w:style w:type="paragraph" w:styleId="Naslov1">
    <w:name w:val="heading 1"/>
    <w:basedOn w:val="Normal"/>
    <w:next w:val="Normal"/>
    <w:link w:val="Naslov1Char"/>
    <w:uiPriority w:val="9"/>
    <w:qFormat/>
    <w:rsid w:val="00BD76AB"/>
    <w:pPr>
      <w:numPr>
        <w:numId w:val="1"/>
      </w:numPr>
      <w:pBdr>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pBdr>
      <w:shd w:val="clear" w:color="auto" w:fill="BFBFBF" w:themeFill="background1" w:themeFillShade="BF"/>
      <w:spacing w:after="0"/>
      <w:jc w:val="center"/>
      <w:outlineLvl w:val="0"/>
    </w:pPr>
    <w:rPr>
      <w:rFonts w:ascii="Arial" w:hAnsi="Arial"/>
      <w:b/>
      <w:caps/>
      <w:spacing w:val="15"/>
      <w:sz w:val="22"/>
      <w:szCs w:val="22"/>
    </w:rPr>
  </w:style>
  <w:style w:type="paragraph" w:styleId="Naslov2">
    <w:name w:val="heading 2"/>
    <w:basedOn w:val="Normal"/>
    <w:next w:val="Normal"/>
    <w:link w:val="Naslov2Char"/>
    <w:uiPriority w:val="9"/>
    <w:unhideWhenUsed/>
    <w:qFormat/>
    <w:rsid w:val="00D27DA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808080" w:themeFill="background1" w:themeFillShade="80"/>
      <w:spacing w:after="0"/>
      <w:jc w:val="center"/>
      <w:outlineLvl w:val="1"/>
    </w:pPr>
    <w:rPr>
      <w:rFonts w:ascii="Arial" w:hAnsi="Arial"/>
      <w:b/>
      <w:caps/>
      <w:color w:val="FFFFFF" w:themeColor="background1"/>
      <w:spacing w:val="15"/>
    </w:rPr>
  </w:style>
  <w:style w:type="paragraph" w:styleId="Naslov3">
    <w:name w:val="heading 3"/>
    <w:basedOn w:val="Normal"/>
    <w:next w:val="Normal"/>
    <w:link w:val="Naslov3Char"/>
    <w:uiPriority w:val="9"/>
    <w:unhideWhenUsed/>
    <w:qFormat/>
    <w:rsid w:val="00096F64"/>
    <w:pPr>
      <w:pBdr>
        <w:top w:val="single" w:sz="6" w:space="2" w:color="4F81BD" w:themeColor="accent1"/>
      </w:pBdr>
      <w:spacing w:before="300" w:after="0"/>
      <w:outlineLvl w:val="2"/>
    </w:pPr>
    <w:rPr>
      <w:caps/>
      <w:color w:val="243F60" w:themeColor="accent1" w:themeShade="7F"/>
      <w:spacing w:val="15"/>
    </w:rPr>
  </w:style>
  <w:style w:type="paragraph" w:styleId="Naslov4">
    <w:name w:val="heading 4"/>
    <w:basedOn w:val="Normal"/>
    <w:next w:val="Normal"/>
    <w:link w:val="Naslov4Char"/>
    <w:uiPriority w:val="9"/>
    <w:semiHidden/>
    <w:unhideWhenUsed/>
    <w:qFormat/>
    <w:rsid w:val="00096F64"/>
    <w:pPr>
      <w:pBdr>
        <w:top w:val="dotted" w:sz="6" w:space="2" w:color="4F81BD" w:themeColor="accent1"/>
      </w:pBdr>
      <w:spacing w:before="200" w:after="0"/>
      <w:outlineLvl w:val="3"/>
    </w:pPr>
    <w:rPr>
      <w:caps/>
      <w:color w:val="365F91" w:themeColor="accent1" w:themeShade="BF"/>
      <w:spacing w:val="10"/>
    </w:rPr>
  </w:style>
  <w:style w:type="paragraph" w:styleId="Naslov5">
    <w:name w:val="heading 5"/>
    <w:basedOn w:val="Normal"/>
    <w:next w:val="Normal"/>
    <w:link w:val="Naslov5Char"/>
    <w:uiPriority w:val="9"/>
    <w:semiHidden/>
    <w:unhideWhenUsed/>
    <w:qFormat/>
    <w:rsid w:val="00096F64"/>
    <w:pPr>
      <w:pBdr>
        <w:bottom w:val="single" w:sz="6" w:space="1" w:color="4F81BD" w:themeColor="accent1"/>
      </w:pBdr>
      <w:spacing w:before="200" w:after="0"/>
      <w:outlineLvl w:val="4"/>
    </w:pPr>
    <w:rPr>
      <w:caps/>
      <w:color w:val="365F91" w:themeColor="accent1" w:themeShade="BF"/>
      <w:spacing w:val="10"/>
    </w:rPr>
  </w:style>
  <w:style w:type="paragraph" w:styleId="Naslov6">
    <w:name w:val="heading 6"/>
    <w:basedOn w:val="Normal"/>
    <w:next w:val="Normal"/>
    <w:link w:val="Naslov6Char"/>
    <w:uiPriority w:val="9"/>
    <w:semiHidden/>
    <w:unhideWhenUsed/>
    <w:qFormat/>
    <w:rsid w:val="00096F64"/>
    <w:pPr>
      <w:pBdr>
        <w:bottom w:val="dotted" w:sz="6" w:space="1" w:color="4F81BD" w:themeColor="accent1"/>
      </w:pBdr>
      <w:spacing w:before="200" w:after="0"/>
      <w:outlineLvl w:val="5"/>
    </w:pPr>
    <w:rPr>
      <w:caps/>
      <w:color w:val="365F91" w:themeColor="accent1" w:themeShade="BF"/>
      <w:spacing w:val="10"/>
    </w:rPr>
  </w:style>
  <w:style w:type="paragraph" w:styleId="Naslov7">
    <w:name w:val="heading 7"/>
    <w:basedOn w:val="Normal"/>
    <w:next w:val="Normal"/>
    <w:link w:val="Naslov7Char"/>
    <w:uiPriority w:val="9"/>
    <w:semiHidden/>
    <w:unhideWhenUsed/>
    <w:qFormat/>
    <w:rsid w:val="00096F64"/>
    <w:pPr>
      <w:spacing w:before="200" w:after="0"/>
      <w:outlineLvl w:val="6"/>
    </w:pPr>
    <w:rPr>
      <w:caps/>
      <w:color w:val="365F91" w:themeColor="accent1" w:themeShade="BF"/>
      <w:spacing w:val="10"/>
    </w:rPr>
  </w:style>
  <w:style w:type="paragraph" w:styleId="Naslov8">
    <w:name w:val="heading 8"/>
    <w:basedOn w:val="Normal"/>
    <w:next w:val="Normal"/>
    <w:link w:val="Naslov8Char"/>
    <w:uiPriority w:val="9"/>
    <w:semiHidden/>
    <w:unhideWhenUsed/>
    <w:qFormat/>
    <w:rsid w:val="00096F64"/>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096F64"/>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096F64"/>
    <w:pPr>
      <w:spacing w:after="0" w:line="240" w:lineRule="auto"/>
    </w:pPr>
  </w:style>
  <w:style w:type="character" w:customStyle="1" w:styleId="BezproredaChar">
    <w:name w:val="Bez proreda Char"/>
    <w:basedOn w:val="Zadanifontodlomka"/>
    <w:link w:val="Bezproreda"/>
    <w:uiPriority w:val="1"/>
    <w:rsid w:val="00FE039D"/>
  </w:style>
  <w:style w:type="paragraph" w:styleId="Tekstbalonia">
    <w:name w:val="Balloon Text"/>
    <w:basedOn w:val="Normal"/>
    <w:link w:val="TekstbaloniaChar"/>
    <w:uiPriority w:val="99"/>
    <w:semiHidden/>
    <w:unhideWhenUsed/>
    <w:rsid w:val="00FE039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E039D"/>
    <w:rPr>
      <w:rFonts w:ascii="Tahoma" w:hAnsi="Tahoma" w:cs="Tahoma"/>
      <w:sz w:val="16"/>
      <w:szCs w:val="16"/>
    </w:rPr>
  </w:style>
  <w:style w:type="paragraph" w:customStyle="1" w:styleId="Default">
    <w:name w:val="Default"/>
    <w:rsid w:val="00EC2823"/>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link w:val="OdlomakpopisaChar"/>
    <w:uiPriority w:val="34"/>
    <w:qFormat/>
    <w:rsid w:val="003417B1"/>
    <w:pPr>
      <w:ind w:left="720"/>
      <w:contextualSpacing/>
    </w:pPr>
  </w:style>
  <w:style w:type="table" w:customStyle="1" w:styleId="Srednjareetka3-Isticanje41">
    <w:name w:val="Srednja rešetka 3 - Isticanje 41"/>
    <w:basedOn w:val="Obinatablica"/>
    <w:next w:val="Srednjareetka3-Isticanje4"/>
    <w:uiPriority w:val="69"/>
    <w:rsid w:val="00D6527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E6D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19C7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19C7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19C7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19C7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8CDB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CDBE"/>
      </w:tcPr>
    </w:tblStylePr>
  </w:style>
  <w:style w:type="table" w:styleId="Srednjareetka3-Isticanje4">
    <w:name w:val="Medium Grid 3 Accent 4"/>
    <w:basedOn w:val="Obinatablica"/>
    <w:uiPriority w:val="69"/>
    <w:semiHidden/>
    <w:unhideWhenUsed/>
    <w:rsid w:val="00D652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Srednjareetka3-Isticanje411">
    <w:name w:val="Srednja rešetka 3 - Isticanje 411"/>
    <w:basedOn w:val="Obinatablica"/>
    <w:next w:val="Srednjareetka3-Isticanje4"/>
    <w:uiPriority w:val="69"/>
    <w:rsid w:val="00FE7E1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E6D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19C7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19C7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19C7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19C7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8CDB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CDBE"/>
      </w:tcPr>
    </w:tblStylePr>
  </w:style>
  <w:style w:type="paragraph" w:styleId="Zaglavlje">
    <w:name w:val="header"/>
    <w:basedOn w:val="Normal"/>
    <w:link w:val="ZaglavljeChar"/>
    <w:uiPriority w:val="99"/>
    <w:unhideWhenUsed/>
    <w:rsid w:val="00C26F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26F6B"/>
  </w:style>
  <w:style w:type="paragraph" w:styleId="Podnoje">
    <w:name w:val="footer"/>
    <w:basedOn w:val="Normal"/>
    <w:link w:val="PodnojeChar"/>
    <w:uiPriority w:val="99"/>
    <w:unhideWhenUsed/>
    <w:rsid w:val="00C26F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26F6B"/>
  </w:style>
  <w:style w:type="paragraph" w:styleId="Naglaencitat">
    <w:name w:val="Intense Quote"/>
    <w:basedOn w:val="Normal"/>
    <w:next w:val="Normal"/>
    <w:link w:val="NaglaencitatChar"/>
    <w:uiPriority w:val="30"/>
    <w:qFormat/>
    <w:rsid w:val="00096F64"/>
    <w:pPr>
      <w:spacing w:before="240" w:after="240" w:line="240" w:lineRule="auto"/>
      <w:ind w:left="1080" w:right="1080"/>
      <w:jc w:val="center"/>
    </w:pPr>
    <w:rPr>
      <w:color w:val="4F81BD" w:themeColor="accent1"/>
      <w:sz w:val="24"/>
      <w:szCs w:val="24"/>
    </w:rPr>
  </w:style>
  <w:style w:type="character" w:customStyle="1" w:styleId="NaglaencitatChar">
    <w:name w:val="Naglašen citat Char"/>
    <w:basedOn w:val="Zadanifontodlomka"/>
    <w:link w:val="Naglaencitat"/>
    <w:uiPriority w:val="30"/>
    <w:rsid w:val="00096F64"/>
    <w:rPr>
      <w:color w:val="4F81BD" w:themeColor="accent1"/>
      <w:sz w:val="24"/>
      <w:szCs w:val="24"/>
    </w:rPr>
  </w:style>
  <w:style w:type="character" w:styleId="Naslovknjige">
    <w:name w:val="Book Title"/>
    <w:uiPriority w:val="33"/>
    <w:qFormat/>
    <w:rsid w:val="00096F64"/>
    <w:rPr>
      <w:b/>
      <w:bCs/>
      <w:i/>
      <w:iCs/>
      <w:spacing w:val="0"/>
    </w:rPr>
  </w:style>
  <w:style w:type="character" w:styleId="Istaknutareferenca">
    <w:name w:val="Intense Reference"/>
    <w:uiPriority w:val="32"/>
    <w:qFormat/>
    <w:rsid w:val="00096F64"/>
    <w:rPr>
      <w:b/>
      <w:bCs/>
      <w:i/>
      <w:iCs/>
      <w:caps/>
      <w:color w:val="4F81BD" w:themeColor="accent1"/>
    </w:rPr>
  </w:style>
  <w:style w:type="character" w:styleId="Neupadljivareferenca">
    <w:name w:val="Subtle Reference"/>
    <w:uiPriority w:val="31"/>
    <w:qFormat/>
    <w:rsid w:val="00096F64"/>
    <w:rPr>
      <w:b/>
      <w:bCs/>
      <w:color w:val="4F81BD" w:themeColor="accent1"/>
    </w:rPr>
  </w:style>
  <w:style w:type="character" w:customStyle="1" w:styleId="Naslov2Char">
    <w:name w:val="Naslov 2 Char"/>
    <w:basedOn w:val="Zadanifontodlomka"/>
    <w:link w:val="Naslov2"/>
    <w:uiPriority w:val="9"/>
    <w:rsid w:val="00BD76AB"/>
    <w:rPr>
      <w:rFonts w:ascii="Arial" w:hAnsi="Arial"/>
      <w:b/>
      <w:caps/>
      <w:color w:val="FFFFFF" w:themeColor="background1"/>
      <w:spacing w:val="15"/>
      <w:shd w:val="clear" w:color="auto" w:fill="808080" w:themeFill="background1" w:themeFillShade="80"/>
    </w:rPr>
  </w:style>
  <w:style w:type="paragraph" w:styleId="Podnaslov">
    <w:name w:val="Subtitle"/>
    <w:basedOn w:val="Normal"/>
    <w:next w:val="Normal"/>
    <w:link w:val="PodnaslovChar"/>
    <w:uiPriority w:val="11"/>
    <w:qFormat/>
    <w:rsid w:val="00096F64"/>
    <w:pPr>
      <w:spacing w:before="0" w:after="500" w:line="240" w:lineRule="auto"/>
    </w:pPr>
    <w:rPr>
      <w:caps/>
      <w:color w:val="595959" w:themeColor="text1" w:themeTint="A6"/>
      <w:spacing w:val="10"/>
      <w:sz w:val="21"/>
      <w:szCs w:val="21"/>
    </w:rPr>
  </w:style>
  <w:style w:type="character" w:customStyle="1" w:styleId="PodnaslovChar">
    <w:name w:val="Podnaslov Char"/>
    <w:basedOn w:val="Zadanifontodlomka"/>
    <w:link w:val="Podnaslov"/>
    <w:uiPriority w:val="11"/>
    <w:rsid w:val="00096F64"/>
    <w:rPr>
      <w:caps/>
      <w:color w:val="595959" w:themeColor="text1" w:themeTint="A6"/>
      <w:spacing w:val="10"/>
      <w:sz w:val="21"/>
      <w:szCs w:val="21"/>
    </w:rPr>
  </w:style>
  <w:style w:type="character" w:customStyle="1" w:styleId="Naslov3Char">
    <w:name w:val="Naslov 3 Char"/>
    <w:basedOn w:val="Zadanifontodlomka"/>
    <w:link w:val="Naslov3"/>
    <w:uiPriority w:val="9"/>
    <w:rsid w:val="00096F64"/>
    <w:rPr>
      <w:caps/>
      <w:color w:val="243F60" w:themeColor="accent1" w:themeShade="7F"/>
      <w:spacing w:val="15"/>
    </w:rPr>
  </w:style>
  <w:style w:type="character" w:customStyle="1" w:styleId="Naslov1Char">
    <w:name w:val="Naslov 1 Char"/>
    <w:basedOn w:val="Zadanifontodlomka"/>
    <w:link w:val="Naslov1"/>
    <w:uiPriority w:val="9"/>
    <w:rsid w:val="00145773"/>
    <w:rPr>
      <w:rFonts w:ascii="Arial" w:hAnsi="Arial"/>
      <w:b/>
      <w:caps/>
      <w:spacing w:val="15"/>
      <w:sz w:val="22"/>
      <w:szCs w:val="22"/>
      <w:shd w:val="clear" w:color="auto" w:fill="BFBFBF" w:themeFill="background1" w:themeFillShade="BF"/>
    </w:rPr>
  </w:style>
  <w:style w:type="character" w:customStyle="1" w:styleId="Naslov4Char">
    <w:name w:val="Naslov 4 Char"/>
    <w:basedOn w:val="Zadanifontodlomka"/>
    <w:link w:val="Naslov4"/>
    <w:uiPriority w:val="9"/>
    <w:semiHidden/>
    <w:rsid w:val="00096F64"/>
    <w:rPr>
      <w:caps/>
      <w:color w:val="365F91" w:themeColor="accent1" w:themeShade="BF"/>
      <w:spacing w:val="10"/>
    </w:rPr>
  </w:style>
  <w:style w:type="character" w:customStyle="1" w:styleId="Naslov5Char">
    <w:name w:val="Naslov 5 Char"/>
    <w:basedOn w:val="Zadanifontodlomka"/>
    <w:link w:val="Naslov5"/>
    <w:uiPriority w:val="9"/>
    <w:semiHidden/>
    <w:rsid w:val="00096F64"/>
    <w:rPr>
      <w:caps/>
      <w:color w:val="365F91" w:themeColor="accent1" w:themeShade="BF"/>
      <w:spacing w:val="10"/>
    </w:rPr>
  </w:style>
  <w:style w:type="character" w:customStyle="1" w:styleId="Naslov6Char">
    <w:name w:val="Naslov 6 Char"/>
    <w:basedOn w:val="Zadanifontodlomka"/>
    <w:link w:val="Naslov6"/>
    <w:uiPriority w:val="9"/>
    <w:semiHidden/>
    <w:rsid w:val="00096F64"/>
    <w:rPr>
      <w:caps/>
      <w:color w:val="365F91" w:themeColor="accent1" w:themeShade="BF"/>
      <w:spacing w:val="10"/>
    </w:rPr>
  </w:style>
  <w:style w:type="character" w:customStyle="1" w:styleId="Naslov7Char">
    <w:name w:val="Naslov 7 Char"/>
    <w:basedOn w:val="Zadanifontodlomka"/>
    <w:link w:val="Naslov7"/>
    <w:uiPriority w:val="9"/>
    <w:semiHidden/>
    <w:rsid w:val="00096F64"/>
    <w:rPr>
      <w:caps/>
      <w:color w:val="365F91" w:themeColor="accent1" w:themeShade="BF"/>
      <w:spacing w:val="10"/>
    </w:rPr>
  </w:style>
  <w:style w:type="character" w:customStyle="1" w:styleId="Naslov8Char">
    <w:name w:val="Naslov 8 Char"/>
    <w:basedOn w:val="Zadanifontodlomka"/>
    <w:link w:val="Naslov8"/>
    <w:uiPriority w:val="9"/>
    <w:semiHidden/>
    <w:rsid w:val="00096F64"/>
    <w:rPr>
      <w:caps/>
      <w:spacing w:val="10"/>
      <w:sz w:val="18"/>
      <w:szCs w:val="18"/>
    </w:rPr>
  </w:style>
  <w:style w:type="character" w:customStyle="1" w:styleId="Naslov9Char">
    <w:name w:val="Naslov 9 Char"/>
    <w:basedOn w:val="Zadanifontodlomka"/>
    <w:link w:val="Naslov9"/>
    <w:uiPriority w:val="9"/>
    <w:semiHidden/>
    <w:rsid w:val="00096F64"/>
    <w:rPr>
      <w:i/>
      <w:iCs/>
      <w:caps/>
      <w:spacing w:val="10"/>
      <w:sz w:val="18"/>
      <w:szCs w:val="18"/>
    </w:rPr>
  </w:style>
  <w:style w:type="paragraph" w:styleId="Opisslike">
    <w:name w:val="caption"/>
    <w:basedOn w:val="Normal"/>
    <w:next w:val="Normal"/>
    <w:uiPriority w:val="35"/>
    <w:unhideWhenUsed/>
    <w:qFormat/>
    <w:rsid w:val="00096F64"/>
    <w:rPr>
      <w:b/>
      <w:bCs/>
      <w:color w:val="365F91" w:themeColor="accent1" w:themeShade="BF"/>
      <w:sz w:val="16"/>
      <w:szCs w:val="16"/>
    </w:rPr>
  </w:style>
  <w:style w:type="paragraph" w:styleId="Naslov">
    <w:name w:val="Title"/>
    <w:basedOn w:val="Normal"/>
    <w:next w:val="Normal"/>
    <w:link w:val="NaslovChar"/>
    <w:uiPriority w:val="10"/>
    <w:qFormat/>
    <w:rsid w:val="00096F6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NaslovChar">
    <w:name w:val="Naslov Char"/>
    <w:basedOn w:val="Zadanifontodlomka"/>
    <w:link w:val="Naslov"/>
    <w:uiPriority w:val="10"/>
    <w:rsid w:val="00096F64"/>
    <w:rPr>
      <w:rFonts w:asciiTheme="majorHAnsi" w:eastAsiaTheme="majorEastAsia" w:hAnsiTheme="majorHAnsi" w:cstheme="majorBidi"/>
      <w:caps/>
      <w:color w:val="4F81BD" w:themeColor="accent1"/>
      <w:spacing w:val="10"/>
      <w:sz w:val="52"/>
      <w:szCs w:val="52"/>
    </w:rPr>
  </w:style>
  <w:style w:type="character" w:styleId="Naglaeno">
    <w:name w:val="Strong"/>
    <w:uiPriority w:val="22"/>
    <w:qFormat/>
    <w:rsid w:val="00096F64"/>
    <w:rPr>
      <w:b/>
      <w:bCs/>
    </w:rPr>
  </w:style>
  <w:style w:type="character" w:styleId="Istaknuto">
    <w:name w:val="Emphasis"/>
    <w:uiPriority w:val="20"/>
    <w:qFormat/>
    <w:rsid w:val="00096F64"/>
    <w:rPr>
      <w:caps/>
      <w:color w:val="243F60" w:themeColor="accent1" w:themeShade="7F"/>
      <w:spacing w:val="5"/>
    </w:rPr>
  </w:style>
  <w:style w:type="paragraph" w:styleId="Citat">
    <w:name w:val="Quote"/>
    <w:basedOn w:val="Normal"/>
    <w:next w:val="Normal"/>
    <w:link w:val="CitatChar"/>
    <w:uiPriority w:val="29"/>
    <w:qFormat/>
    <w:rsid w:val="00096F64"/>
    <w:rPr>
      <w:i/>
      <w:iCs/>
      <w:sz w:val="24"/>
      <w:szCs w:val="24"/>
    </w:rPr>
  </w:style>
  <w:style w:type="character" w:customStyle="1" w:styleId="CitatChar">
    <w:name w:val="Citat Char"/>
    <w:basedOn w:val="Zadanifontodlomka"/>
    <w:link w:val="Citat"/>
    <w:uiPriority w:val="29"/>
    <w:rsid w:val="00096F64"/>
    <w:rPr>
      <w:i/>
      <w:iCs/>
      <w:sz w:val="24"/>
      <w:szCs w:val="24"/>
    </w:rPr>
  </w:style>
  <w:style w:type="character" w:styleId="Neupadljivoisticanje">
    <w:name w:val="Subtle Emphasis"/>
    <w:uiPriority w:val="19"/>
    <w:qFormat/>
    <w:rsid w:val="00096F64"/>
    <w:rPr>
      <w:i/>
      <w:iCs/>
      <w:color w:val="243F60" w:themeColor="accent1" w:themeShade="7F"/>
    </w:rPr>
  </w:style>
  <w:style w:type="character" w:styleId="Jakoisticanje">
    <w:name w:val="Intense Emphasis"/>
    <w:uiPriority w:val="21"/>
    <w:qFormat/>
    <w:rsid w:val="00096F64"/>
    <w:rPr>
      <w:b/>
      <w:bCs/>
      <w:caps/>
      <w:color w:val="243F60" w:themeColor="accent1" w:themeShade="7F"/>
      <w:spacing w:val="10"/>
    </w:rPr>
  </w:style>
  <w:style w:type="paragraph" w:styleId="TOCNaslov">
    <w:name w:val="TOC Heading"/>
    <w:basedOn w:val="Naslov1"/>
    <w:next w:val="Normal"/>
    <w:uiPriority w:val="39"/>
    <w:unhideWhenUsed/>
    <w:qFormat/>
    <w:rsid w:val="00096F64"/>
    <w:pPr>
      <w:outlineLvl w:val="9"/>
    </w:pPr>
  </w:style>
  <w:style w:type="paragraph" w:styleId="Sadraj1">
    <w:name w:val="toc 1"/>
    <w:basedOn w:val="Normal"/>
    <w:next w:val="Normal"/>
    <w:autoRedefine/>
    <w:uiPriority w:val="39"/>
    <w:unhideWhenUsed/>
    <w:rsid w:val="00F81453"/>
    <w:pPr>
      <w:spacing w:after="100"/>
    </w:pPr>
  </w:style>
  <w:style w:type="paragraph" w:styleId="Sadraj2">
    <w:name w:val="toc 2"/>
    <w:basedOn w:val="Normal"/>
    <w:next w:val="Normal"/>
    <w:autoRedefine/>
    <w:uiPriority w:val="39"/>
    <w:unhideWhenUsed/>
    <w:rsid w:val="00F81453"/>
    <w:pPr>
      <w:spacing w:after="100"/>
      <w:ind w:left="200"/>
    </w:pPr>
  </w:style>
  <w:style w:type="character" w:styleId="Hiperveza">
    <w:name w:val="Hyperlink"/>
    <w:basedOn w:val="Zadanifontodlomka"/>
    <w:uiPriority w:val="99"/>
    <w:unhideWhenUsed/>
    <w:rsid w:val="00F81453"/>
    <w:rPr>
      <w:color w:val="0000FF" w:themeColor="hyperlink"/>
      <w:u w:val="single"/>
    </w:rPr>
  </w:style>
  <w:style w:type="table" w:customStyle="1" w:styleId="Reetkatablice1">
    <w:name w:val="Rešetka tablice1"/>
    <w:basedOn w:val="Obinatablica"/>
    <w:next w:val="Reetkatablice"/>
    <w:uiPriority w:val="59"/>
    <w:rsid w:val="00261BD5"/>
    <w:pPr>
      <w:spacing w:before="0" w:after="0" w:line="240" w:lineRule="auto"/>
    </w:pPr>
    <w:rPr>
      <w:rFonts w:eastAsia="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fusnote">
    <w:name w:val="footnote text"/>
    <w:basedOn w:val="Normal"/>
    <w:link w:val="TekstfusnoteChar"/>
    <w:uiPriority w:val="99"/>
    <w:semiHidden/>
    <w:unhideWhenUsed/>
    <w:rsid w:val="00261BD5"/>
    <w:pPr>
      <w:spacing w:before="0" w:after="0" w:line="240" w:lineRule="auto"/>
    </w:pPr>
    <w:rPr>
      <w:rFonts w:eastAsia="Arial"/>
    </w:rPr>
  </w:style>
  <w:style w:type="character" w:customStyle="1" w:styleId="TekstfusnoteChar">
    <w:name w:val="Tekst fusnote Char"/>
    <w:basedOn w:val="Zadanifontodlomka"/>
    <w:link w:val="Tekstfusnote"/>
    <w:uiPriority w:val="99"/>
    <w:semiHidden/>
    <w:rsid w:val="00261BD5"/>
    <w:rPr>
      <w:rFonts w:eastAsia="Arial"/>
    </w:rPr>
  </w:style>
  <w:style w:type="character" w:styleId="Referencafusnote">
    <w:name w:val="footnote reference"/>
    <w:basedOn w:val="Zadanifontodlomka"/>
    <w:unhideWhenUsed/>
    <w:rsid w:val="00261BD5"/>
    <w:rPr>
      <w:vertAlign w:val="superscript"/>
    </w:rPr>
  </w:style>
  <w:style w:type="table" w:styleId="Reetkatablice">
    <w:name w:val="Table Grid"/>
    <w:basedOn w:val="Obinatablica"/>
    <w:uiPriority w:val="59"/>
    <w:rsid w:val="00261B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7931BE"/>
    <w:rPr>
      <w:sz w:val="16"/>
      <w:szCs w:val="16"/>
    </w:rPr>
  </w:style>
  <w:style w:type="paragraph" w:styleId="Tekstkomentara">
    <w:name w:val="annotation text"/>
    <w:basedOn w:val="Normal"/>
    <w:link w:val="TekstkomentaraChar"/>
    <w:uiPriority w:val="99"/>
    <w:semiHidden/>
    <w:unhideWhenUsed/>
    <w:rsid w:val="007931BE"/>
    <w:pPr>
      <w:spacing w:line="240" w:lineRule="auto"/>
    </w:pPr>
  </w:style>
  <w:style w:type="character" w:customStyle="1" w:styleId="TekstkomentaraChar">
    <w:name w:val="Tekst komentara Char"/>
    <w:basedOn w:val="Zadanifontodlomka"/>
    <w:link w:val="Tekstkomentara"/>
    <w:uiPriority w:val="99"/>
    <w:semiHidden/>
    <w:rsid w:val="007931BE"/>
  </w:style>
  <w:style w:type="paragraph" w:styleId="Predmetkomentara">
    <w:name w:val="annotation subject"/>
    <w:basedOn w:val="Tekstkomentara"/>
    <w:next w:val="Tekstkomentara"/>
    <w:link w:val="PredmetkomentaraChar"/>
    <w:uiPriority w:val="99"/>
    <w:semiHidden/>
    <w:unhideWhenUsed/>
    <w:rsid w:val="007931BE"/>
    <w:rPr>
      <w:b/>
      <w:bCs/>
    </w:rPr>
  </w:style>
  <w:style w:type="character" w:customStyle="1" w:styleId="PredmetkomentaraChar">
    <w:name w:val="Predmet komentara Char"/>
    <w:basedOn w:val="TekstkomentaraChar"/>
    <w:link w:val="Predmetkomentara"/>
    <w:uiPriority w:val="99"/>
    <w:semiHidden/>
    <w:rsid w:val="007931BE"/>
    <w:rPr>
      <w:b/>
      <w:bCs/>
    </w:rPr>
  </w:style>
  <w:style w:type="table" w:customStyle="1" w:styleId="Reetkatablice2">
    <w:name w:val="Rešetka tablice2"/>
    <w:basedOn w:val="Obinatablica"/>
    <w:next w:val="Reetkatablice"/>
    <w:uiPriority w:val="59"/>
    <w:rsid w:val="00787A53"/>
    <w:pPr>
      <w:spacing w:before="0" w:after="0" w:line="240" w:lineRule="auto"/>
    </w:pPr>
    <w:rPr>
      <w:rFonts w:eastAsia="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lomakpopisaChar">
    <w:name w:val="Odlomak popisa Char"/>
    <w:link w:val="Odlomakpopisa"/>
    <w:uiPriority w:val="99"/>
    <w:locked/>
    <w:rsid w:val="00873D28"/>
  </w:style>
  <w:style w:type="table" w:customStyle="1" w:styleId="Tamnatablicareetke5-isticanje11">
    <w:name w:val="Tamna tablica rešetke 5 - isticanje 11"/>
    <w:basedOn w:val="Obinatablica"/>
    <w:uiPriority w:val="50"/>
    <w:rsid w:val="00CF7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jeloteksta">
    <w:name w:val="Body Text"/>
    <w:basedOn w:val="Normal"/>
    <w:link w:val="TijelotekstaChar"/>
    <w:rsid w:val="00D0108A"/>
    <w:pPr>
      <w:spacing w:before="0" w:after="0" w:line="240" w:lineRule="auto"/>
    </w:pPr>
    <w:rPr>
      <w:rFonts w:ascii="Times New Roman" w:eastAsia="Times New Roman" w:hAnsi="Times New Roman" w:cs="Times New Roman"/>
      <w:sz w:val="24"/>
    </w:rPr>
  </w:style>
  <w:style w:type="character" w:customStyle="1" w:styleId="TijelotekstaChar">
    <w:name w:val="Tijelo teksta Char"/>
    <w:basedOn w:val="Zadanifontodlomka"/>
    <w:link w:val="Tijeloteksta"/>
    <w:rsid w:val="00D0108A"/>
    <w:rPr>
      <w:rFonts w:ascii="Times New Roman" w:eastAsia="Times New Roman" w:hAnsi="Times New Roman" w:cs="Times New Roman"/>
      <w:sz w:val="24"/>
    </w:rPr>
  </w:style>
  <w:style w:type="paragraph" w:customStyle="1" w:styleId="pt-bodytext-000033">
    <w:name w:val="pt-bodytext-000033"/>
    <w:basedOn w:val="Normal"/>
    <w:rsid w:val="00DC0D7C"/>
    <w:pPr>
      <w:spacing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25">
    <w:name w:val="pt-defaultparagraphfont-000025"/>
    <w:basedOn w:val="Zadanifontodlomka"/>
    <w:rsid w:val="00DC0D7C"/>
  </w:style>
  <w:style w:type="paragraph" w:customStyle="1" w:styleId="pt-bodytext20-000039">
    <w:name w:val="pt-bodytext20-000039"/>
    <w:basedOn w:val="Normal"/>
    <w:rsid w:val="00DC0D7C"/>
    <w:pPr>
      <w:spacing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000031">
    <w:name w:val="pt-000031"/>
    <w:basedOn w:val="Zadanifontodlomka"/>
    <w:rsid w:val="00DC0D7C"/>
  </w:style>
  <w:style w:type="character" w:customStyle="1" w:styleId="pt-defaultparagraphfont-000035">
    <w:name w:val="pt-defaultparagraphfont-000035"/>
    <w:basedOn w:val="Zadanifontodlomka"/>
    <w:rsid w:val="00F178FB"/>
  </w:style>
  <w:style w:type="paragraph" w:customStyle="1" w:styleId="pt-bodytext-000052">
    <w:name w:val="pt-bodytext-000052"/>
    <w:basedOn w:val="Normal"/>
    <w:rsid w:val="00664234"/>
    <w:pPr>
      <w:spacing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57">
    <w:name w:val="pt-bodytext-000057"/>
    <w:basedOn w:val="Normal"/>
    <w:rsid w:val="00664234"/>
    <w:pPr>
      <w:spacing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5655">
      <w:bodyDiv w:val="1"/>
      <w:marLeft w:val="0"/>
      <w:marRight w:val="0"/>
      <w:marTop w:val="0"/>
      <w:marBottom w:val="0"/>
      <w:divBdr>
        <w:top w:val="none" w:sz="0" w:space="0" w:color="auto"/>
        <w:left w:val="none" w:sz="0" w:space="0" w:color="auto"/>
        <w:bottom w:val="none" w:sz="0" w:space="0" w:color="auto"/>
        <w:right w:val="none" w:sz="0" w:space="0" w:color="auto"/>
      </w:divBdr>
      <w:divsChild>
        <w:div w:id="1113596237">
          <w:marLeft w:val="547"/>
          <w:marRight w:val="0"/>
          <w:marTop w:val="0"/>
          <w:marBottom w:val="0"/>
          <w:divBdr>
            <w:top w:val="none" w:sz="0" w:space="0" w:color="auto"/>
            <w:left w:val="none" w:sz="0" w:space="0" w:color="auto"/>
            <w:bottom w:val="none" w:sz="0" w:space="0" w:color="auto"/>
            <w:right w:val="none" w:sz="0" w:space="0" w:color="auto"/>
          </w:divBdr>
        </w:div>
      </w:divsChild>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sChild>
        <w:div w:id="882136277">
          <w:marLeft w:val="547"/>
          <w:marRight w:val="0"/>
          <w:marTop w:val="0"/>
          <w:marBottom w:val="0"/>
          <w:divBdr>
            <w:top w:val="none" w:sz="0" w:space="0" w:color="auto"/>
            <w:left w:val="none" w:sz="0" w:space="0" w:color="auto"/>
            <w:bottom w:val="none" w:sz="0" w:space="0" w:color="auto"/>
            <w:right w:val="none" w:sz="0" w:space="0" w:color="auto"/>
          </w:divBdr>
        </w:div>
        <w:div w:id="815340805">
          <w:marLeft w:val="547"/>
          <w:marRight w:val="0"/>
          <w:marTop w:val="0"/>
          <w:marBottom w:val="0"/>
          <w:divBdr>
            <w:top w:val="none" w:sz="0" w:space="0" w:color="auto"/>
            <w:left w:val="none" w:sz="0" w:space="0" w:color="auto"/>
            <w:bottom w:val="none" w:sz="0" w:space="0" w:color="auto"/>
            <w:right w:val="none" w:sz="0" w:space="0" w:color="auto"/>
          </w:divBdr>
        </w:div>
        <w:div w:id="1400708835">
          <w:marLeft w:val="547"/>
          <w:marRight w:val="0"/>
          <w:marTop w:val="0"/>
          <w:marBottom w:val="0"/>
          <w:divBdr>
            <w:top w:val="none" w:sz="0" w:space="0" w:color="auto"/>
            <w:left w:val="none" w:sz="0" w:space="0" w:color="auto"/>
            <w:bottom w:val="none" w:sz="0" w:space="0" w:color="auto"/>
            <w:right w:val="none" w:sz="0" w:space="0" w:color="auto"/>
          </w:divBdr>
        </w:div>
        <w:div w:id="371658522">
          <w:marLeft w:val="547"/>
          <w:marRight w:val="0"/>
          <w:marTop w:val="0"/>
          <w:marBottom w:val="0"/>
          <w:divBdr>
            <w:top w:val="none" w:sz="0" w:space="0" w:color="auto"/>
            <w:left w:val="none" w:sz="0" w:space="0" w:color="auto"/>
            <w:bottom w:val="none" w:sz="0" w:space="0" w:color="auto"/>
            <w:right w:val="none" w:sz="0" w:space="0" w:color="auto"/>
          </w:divBdr>
        </w:div>
        <w:div w:id="1956137740">
          <w:marLeft w:val="547"/>
          <w:marRight w:val="0"/>
          <w:marTop w:val="0"/>
          <w:marBottom w:val="0"/>
          <w:divBdr>
            <w:top w:val="none" w:sz="0" w:space="0" w:color="auto"/>
            <w:left w:val="none" w:sz="0" w:space="0" w:color="auto"/>
            <w:bottom w:val="none" w:sz="0" w:space="0" w:color="auto"/>
            <w:right w:val="none" w:sz="0" w:space="0" w:color="auto"/>
          </w:divBdr>
        </w:div>
        <w:div w:id="565183463">
          <w:marLeft w:val="547"/>
          <w:marRight w:val="0"/>
          <w:marTop w:val="0"/>
          <w:marBottom w:val="0"/>
          <w:divBdr>
            <w:top w:val="none" w:sz="0" w:space="0" w:color="auto"/>
            <w:left w:val="none" w:sz="0" w:space="0" w:color="auto"/>
            <w:bottom w:val="none" w:sz="0" w:space="0" w:color="auto"/>
            <w:right w:val="none" w:sz="0" w:space="0" w:color="auto"/>
          </w:divBdr>
        </w:div>
        <w:div w:id="1923686194">
          <w:marLeft w:val="547"/>
          <w:marRight w:val="0"/>
          <w:marTop w:val="0"/>
          <w:marBottom w:val="0"/>
          <w:divBdr>
            <w:top w:val="none" w:sz="0" w:space="0" w:color="auto"/>
            <w:left w:val="none" w:sz="0" w:space="0" w:color="auto"/>
            <w:bottom w:val="none" w:sz="0" w:space="0" w:color="auto"/>
            <w:right w:val="none" w:sz="0" w:space="0" w:color="auto"/>
          </w:divBdr>
        </w:div>
        <w:div w:id="1819764229">
          <w:marLeft w:val="547"/>
          <w:marRight w:val="0"/>
          <w:marTop w:val="0"/>
          <w:marBottom w:val="0"/>
          <w:divBdr>
            <w:top w:val="none" w:sz="0" w:space="0" w:color="auto"/>
            <w:left w:val="none" w:sz="0" w:space="0" w:color="auto"/>
            <w:bottom w:val="none" w:sz="0" w:space="0" w:color="auto"/>
            <w:right w:val="none" w:sz="0" w:space="0" w:color="auto"/>
          </w:divBdr>
        </w:div>
        <w:div w:id="2003895205">
          <w:marLeft w:val="547"/>
          <w:marRight w:val="0"/>
          <w:marTop w:val="0"/>
          <w:marBottom w:val="0"/>
          <w:divBdr>
            <w:top w:val="none" w:sz="0" w:space="0" w:color="auto"/>
            <w:left w:val="none" w:sz="0" w:space="0" w:color="auto"/>
            <w:bottom w:val="none" w:sz="0" w:space="0" w:color="auto"/>
            <w:right w:val="none" w:sz="0" w:space="0" w:color="auto"/>
          </w:divBdr>
        </w:div>
      </w:divsChild>
    </w:div>
    <w:div w:id="1827625060">
      <w:bodyDiv w:val="1"/>
      <w:marLeft w:val="0"/>
      <w:marRight w:val="0"/>
      <w:marTop w:val="0"/>
      <w:marBottom w:val="0"/>
      <w:divBdr>
        <w:top w:val="none" w:sz="0" w:space="0" w:color="auto"/>
        <w:left w:val="none" w:sz="0" w:space="0" w:color="auto"/>
        <w:bottom w:val="none" w:sz="0" w:space="0" w:color="auto"/>
        <w:right w:val="none" w:sz="0" w:space="0" w:color="auto"/>
      </w:divBdr>
      <w:divsChild>
        <w:div w:id="4183354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47C46A-CE96-4801-B974-30DF0888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3898</Words>
  <Characters>22220</Characters>
  <Application>Microsoft Office Word</Application>
  <DocSecurity>0</DocSecurity>
  <Lines>185</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GODIŠNJI PLAN UPRAVLJANJA NEKRETNINAMA I POKRETNINAMA U VLASNIŠTVU GRADA SLUNJA ZA 2026.GODINU</vt:lpstr>
      <vt:lpstr>PLAN UPRAVLJANJA I RASPOLAGANJA IMOVINOM OPĆINE/GRADA XX</vt:lpstr>
    </vt:vector>
  </TitlesOfParts>
  <Company>STUDENI 2025.GODINE</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UPRAVLJANJA NEKRETNINAMA I POKRETNINAMA U VLASNIŠTVU GRADA SLUNJA ZA 2026.GODINU</dc:title>
  <dc:subject>ZA 2017. GODINU</dc:subject>
  <dc:creator>GRAD SLUNJ</dc:creator>
  <cp:lastModifiedBy>Sandra Modrušan</cp:lastModifiedBy>
  <cp:revision>17</cp:revision>
  <cp:lastPrinted>2025-11-26T13:08:00Z</cp:lastPrinted>
  <dcterms:created xsi:type="dcterms:W3CDTF">2025-11-07T12:30:00Z</dcterms:created>
  <dcterms:modified xsi:type="dcterms:W3CDTF">2025-11-27T10:01:00Z</dcterms:modified>
</cp:coreProperties>
</file>