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44006" w14:textId="77777777" w:rsidR="00017414" w:rsidRPr="00017414" w:rsidRDefault="00017414" w:rsidP="00017414">
      <w:pPr>
        <w:spacing w:after="0" w:line="240" w:lineRule="auto"/>
        <w:ind w:right="6235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8691214" w14:textId="77777777" w:rsidR="00017414" w:rsidRPr="00017414" w:rsidRDefault="00017414" w:rsidP="00017414">
      <w:pPr>
        <w:spacing w:after="0" w:line="240" w:lineRule="auto"/>
        <w:ind w:right="6235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017414">
        <w:rPr>
          <w:rFonts w:ascii="Times New Roman" w:eastAsia="Times New Roman" w:hAnsi="Times New Roman" w:cs="Times New Roman"/>
          <w:noProof/>
          <w:kern w:val="0"/>
          <w:lang w:eastAsia="hr-HR"/>
          <w14:ligatures w14:val="none"/>
        </w:rPr>
        <w:drawing>
          <wp:anchor distT="0" distB="0" distL="114300" distR="114300" simplePos="0" relativeHeight="251659264" behindDoc="0" locked="0" layoutInCell="1" allowOverlap="1" wp14:anchorId="677DBE78" wp14:editId="5E00E852">
            <wp:simplePos x="0" y="0"/>
            <wp:positionH relativeFrom="column">
              <wp:posOffset>464185</wp:posOffset>
            </wp:positionH>
            <wp:positionV relativeFrom="paragraph">
              <wp:posOffset>-78740</wp:posOffset>
            </wp:positionV>
            <wp:extent cx="552450" cy="685800"/>
            <wp:effectExtent l="0" t="0" r="0" b="0"/>
            <wp:wrapNone/>
            <wp:docPr id="5" name="Picture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E75252" w14:textId="77777777" w:rsidR="00017414" w:rsidRPr="00017414" w:rsidRDefault="00017414" w:rsidP="00017414">
      <w:pPr>
        <w:spacing w:after="0" w:line="240" w:lineRule="auto"/>
        <w:ind w:right="5668"/>
        <w:rPr>
          <w:rFonts w:ascii="Times New Roman" w:eastAsia="Times New Roman" w:hAnsi="Times New Roman" w:cs="Calibri"/>
          <w:kern w:val="0"/>
          <w:sz w:val="22"/>
          <w:lang w:eastAsia="hr-HR"/>
          <w14:ligatures w14:val="none"/>
        </w:rPr>
      </w:pPr>
    </w:p>
    <w:p w14:paraId="024DF174" w14:textId="77777777" w:rsidR="00017414" w:rsidRPr="00017414" w:rsidRDefault="00017414" w:rsidP="00017414">
      <w:pPr>
        <w:spacing w:after="0" w:line="240" w:lineRule="auto"/>
        <w:ind w:right="5668"/>
        <w:jc w:val="center"/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</w:pPr>
    </w:p>
    <w:p w14:paraId="0334A492" w14:textId="77777777" w:rsidR="00017414" w:rsidRPr="00017414" w:rsidRDefault="00017414" w:rsidP="00017414">
      <w:pPr>
        <w:spacing w:after="0" w:line="240" w:lineRule="auto"/>
        <w:ind w:right="5668"/>
        <w:jc w:val="center"/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</w:pPr>
    </w:p>
    <w:p w14:paraId="159A15B7" w14:textId="77777777" w:rsidR="00017414" w:rsidRPr="00017414" w:rsidRDefault="00017414" w:rsidP="00017414">
      <w:pPr>
        <w:spacing w:after="0" w:line="240" w:lineRule="auto"/>
        <w:ind w:right="5668"/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  <w:t>REPUBLIKA HRVATSKA</w:t>
      </w:r>
    </w:p>
    <w:p w14:paraId="533FB915" w14:textId="77777777" w:rsidR="00017414" w:rsidRPr="00017414" w:rsidRDefault="00017414" w:rsidP="00017414">
      <w:pPr>
        <w:spacing w:after="0" w:line="240" w:lineRule="auto"/>
        <w:ind w:right="5668"/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  <w:t>KARLOVAČKA ŽUPANIJA</w:t>
      </w:r>
    </w:p>
    <w:p w14:paraId="4EAC4844" w14:textId="77777777" w:rsidR="00017414" w:rsidRPr="00017414" w:rsidRDefault="00017414" w:rsidP="00017414">
      <w:pPr>
        <w:spacing w:after="0" w:line="240" w:lineRule="auto"/>
        <w:ind w:right="5668"/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  <w:t xml:space="preserve">        GRAD SLUNJ</w:t>
      </w:r>
    </w:p>
    <w:p w14:paraId="425D4713" w14:textId="0B26F196" w:rsidR="00017414" w:rsidRPr="00017414" w:rsidRDefault="00017414" w:rsidP="00017414">
      <w:pPr>
        <w:spacing w:after="0" w:line="240" w:lineRule="auto"/>
        <w:ind w:right="5668"/>
        <w:rPr>
          <w:rFonts w:ascii="Verdana" w:eastAsia="Times New Roman" w:hAnsi="Verdana" w:cs="Calibri"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Calibri"/>
          <w:kern w:val="0"/>
          <w:sz w:val="20"/>
          <w:szCs w:val="20"/>
          <w:lang w:eastAsia="hr-HR"/>
          <w14:ligatures w14:val="none"/>
        </w:rPr>
        <w:t xml:space="preserve">     GRAD</w:t>
      </w:r>
      <w:r>
        <w:rPr>
          <w:rFonts w:ascii="Verdana" w:eastAsia="Times New Roman" w:hAnsi="Verdana" w:cs="Calibri"/>
          <w:kern w:val="0"/>
          <w:sz w:val="20"/>
          <w:szCs w:val="20"/>
          <w:lang w:eastAsia="hr-HR"/>
          <w14:ligatures w14:val="none"/>
        </w:rPr>
        <w:t>SKO VIJEĆE</w:t>
      </w:r>
    </w:p>
    <w:p w14:paraId="0F7C6CBC" w14:textId="77777777" w:rsidR="00017414" w:rsidRPr="00017414" w:rsidRDefault="00017414" w:rsidP="00017414">
      <w:pPr>
        <w:tabs>
          <w:tab w:val="center" w:pos="156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hr-HR"/>
          <w14:ligatures w14:val="none"/>
        </w:rPr>
      </w:pPr>
    </w:p>
    <w:p w14:paraId="3364310E" w14:textId="641019D1" w:rsidR="00017414" w:rsidRPr="00017414" w:rsidRDefault="00017414" w:rsidP="00017414">
      <w:pPr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KLASA:</w:t>
      </w:r>
      <w:r w:rsidR="0068570E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</w:t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406-01/2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5</w:t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-01/</w:t>
      </w:r>
      <w:r w:rsidR="00E708C5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02</w:t>
      </w:r>
    </w:p>
    <w:p w14:paraId="25BAA7E0" w14:textId="29661CD7" w:rsidR="00017414" w:rsidRPr="00017414" w:rsidRDefault="00017414" w:rsidP="00017414">
      <w:pPr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URBROJ:2133-04-03-02/03-2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5</w:t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-1</w:t>
      </w:r>
    </w:p>
    <w:p w14:paraId="04C70249" w14:textId="747E12FA" w:rsidR="00017414" w:rsidRPr="00017414" w:rsidRDefault="00017414" w:rsidP="00017414">
      <w:pPr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Slunj,</w:t>
      </w:r>
      <w:r w:rsidR="000D5BEA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_______</w:t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  202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5</w:t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.</w:t>
      </w:r>
    </w:p>
    <w:p w14:paraId="61AF700D" w14:textId="77777777" w:rsidR="00017414" w:rsidRPr="00017414" w:rsidRDefault="0001741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226A9225" w14:textId="77777777" w:rsidR="00017414" w:rsidRPr="00017414" w:rsidRDefault="0001741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6D754CBC" w14:textId="77777777" w:rsidR="00017414" w:rsidRPr="00017414" w:rsidRDefault="0001741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480DCA72" w14:textId="03FDE1D8" w:rsidR="00017414" w:rsidRPr="00017414" w:rsidRDefault="0001741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Na temelju članka 48. stavka 1. točke 5. Zakona o lokalnoj i područnoj (regionalnoj) samoupravi („Narodne novine“ 33/01, 60/01, 129/05, 109/07, 125/08, 36/09, 150/11, 144/12, 19/13, 137/15, 123/17, 98/19, 144/20) i </w:t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članka 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25</w:t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. stavka 1. podstavak 5. Statuta Grada Slunja („Glasnik Karlovačke županije“ 20/09, 06/13, 15/13, 3/15 i "Službeni glasnik Grada Slunja" 1/18, 2/20, 6/20,  3/21, 5/21-pročišćeni tekst), 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Gradsko vijeće na svojoj _____ sjednici održanoj dana __________ 2025. godine </w:t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doni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jelo je</w:t>
      </w:r>
    </w:p>
    <w:p w14:paraId="541C64E2" w14:textId="77777777" w:rsidR="00017414" w:rsidRPr="00017414" w:rsidRDefault="0001741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60571A66" w14:textId="77777777" w:rsidR="00017414" w:rsidRPr="00017414" w:rsidRDefault="0001741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089CB544" w14:textId="77777777" w:rsidR="00017414" w:rsidRPr="00017414" w:rsidRDefault="00017414" w:rsidP="00017414">
      <w:pPr>
        <w:spacing w:after="0" w:line="240" w:lineRule="auto"/>
        <w:jc w:val="center"/>
        <w:rPr>
          <w:rFonts w:ascii="Verdana" w:eastAsia="Times New Roman" w:hAnsi="Verdana" w:cs="Times New Roman"/>
          <w:b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Times New Roman"/>
          <w:b/>
          <w:kern w:val="0"/>
          <w:sz w:val="20"/>
          <w:szCs w:val="20"/>
          <w:lang w:eastAsia="hr-HR"/>
          <w14:ligatures w14:val="none"/>
        </w:rPr>
        <w:t>ODLUKU</w:t>
      </w:r>
    </w:p>
    <w:p w14:paraId="7EE2AEFE" w14:textId="72937BC8" w:rsidR="00017414" w:rsidRPr="00017414" w:rsidRDefault="00017414" w:rsidP="00017414">
      <w:pPr>
        <w:spacing w:after="0" w:line="240" w:lineRule="auto"/>
        <w:jc w:val="center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Times New Roman"/>
          <w:b/>
          <w:kern w:val="0"/>
          <w:sz w:val="20"/>
          <w:szCs w:val="20"/>
          <w:lang w:eastAsia="hr-HR"/>
          <w14:ligatures w14:val="none"/>
        </w:rPr>
        <w:t xml:space="preserve">o prijenosu </w:t>
      </w:r>
      <w:r>
        <w:rPr>
          <w:rFonts w:ascii="Verdana" w:eastAsia="Times New Roman" w:hAnsi="Verdana" w:cs="Times New Roman"/>
          <w:b/>
          <w:kern w:val="0"/>
          <w:sz w:val="20"/>
          <w:szCs w:val="20"/>
          <w:lang w:eastAsia="hr-HR"/>
          <w14:ligatures w14:val="none"/>
        </w:rPr>
        <w:t>imovine</w:t>
      </w:r>
      <w:r w:rsidRPr="00017414">
        <w:rPr>
          <w:rFonts w:ascii="Verdana" w:eastAsia="Times New Roman" w:hAnsi="Verdana" w:cs="Times New Roman"/>
          <w:b/>
          <w:kern w:val="0"/>
          <w:sz w:val="20"/>
          <w:szCs w:val="20"/>
          <w:lang w:eastAsia="hr-HR"/>
          <w14:ligatures w14:val="none"/>
        </w:rPr>
        <w:t xml:space="preserve"> </w:t>
      </w:r>
      <w:r>
        <w:rPr>
          <w:rFonts w:ascii="Verdana" w:eastAsia="Times New Roman" w:hAnsi="Verdana" w:cs="Times New Roman"/>
          <w:b/>
          <w:kern w:val="0"/>
          <w:sz w:val="20"/>
          <w:szCs w:val="20"/>
          <w:lang w:eastAsia="hr-HR"/>
          <w14:ligatures w14:val="none"/>
        </w:rPr>
        <w:t>Dječjem vrtiću Slunj</w:t>
      </w:r>
    </w:p>
    <w:p w14:paraId="59603671" w14:textId="77777777" w:rsidR="00017414" w:rsidRPr="00017414" w:rsidRDefault="00017414" w:rsidP="00017414">
      <w:pPr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4FF88103" w14:textId="77777777" w:rsidR="003B1384" w:rsidRDefault="003B138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bookmarkStart w:id="0" w:name="_Hlk93906995"/>
    </w:p>
    <w:p w14:paraId="72C0C8BF" w14:textId="232B5214" w:rsidR="003B1384" w:rsidRDefault="0001741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1. Dječjem vrtiću Slunj, Kralja Zvonimira 9, OIB: 70886753441 </w:t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prenosi se  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na daljnje raspolaganje i upravljanje </w:t>
      </w:r>
      <w:r w:rsidR="003B138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dječje igralište, koje je evidentirano u poslovnim knjigama Grada Slunja na kontu 051120 u iznosu od 61.470,86 €</w:t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.</w:t>
      </w:r>
    </w:p>
    <w:p w14:paraId="4920FD5D" w14:textId="77777777" w:rsidR="003B1384" w:rsidRDefault="003B138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00E31864" w14:textId="0B61F105" w:rsidR="003B1384" w:rsidRDefault="003B138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2. Imovina iz prethodne točke </w:t>
      </w:r>
      <w:proofErr w:type="spellStart"/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i</w:t>
      </w:r>
      <w:r w:rsidR="00883BAB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s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knjižava</w:t>
      </w:r>
      <w:proofErr w:type="spellEnd"/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se iz poslovnih knjiga Grada.</w:t>
      </w:r>
    </w:p>
    <w:p w14:paraId="5EA04FEE" w14:textId="6A6D5F04" w:rsidR="00017414" w:rsidRPr="00017414" w:rsidRDefault="0001741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 </w:t>
      </w:r>
    </w:p>
    <w:bookmarkEnd w:id="0"/>
    <w:p w14:paraId="59ECAC03" w14:textId="4662B7B1" w:rsidR="00017414" w:rsidRPr="00017414" w:rsidRDefault="003B138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3. Zadužuje se Dječji vrtić Slunj da</w:t>
      </w:r>
      <w:r w:rsidR="00017414"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imovinu iz točke 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1</w:t>
      </w:r>
      <w:r w:rsidR="00017414"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. ove Odluke 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evidentira</w:t>
      </w:r>
      <w:r w:rsidR="00017414"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kao svoju imovinu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u svojim poslovnim knjigama</w:t>
      </w:r>
      <w:r w:rsidR="00017414"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.</w:t>
      </w:r>
    </w:p>
    <w:p w14:paraId="678FCE06" w14:textId="77777777" w:rsidR="00017414" w:rsidRPr="00017414" w:rsidRDefault="0001741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2757264F" w14:textId="7D8A4FF1" w:rsidR="00017414" w:rsidRPr="00017414" w:rsidRDefault="003B138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4. </w:t>
      </w:r>
      <w:r w:rsidR="00017414"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Odluka stupa na snagu danom donošenja.</w:t>
      </w:r>
    </w:p>
    <w:p w14:paraId="2E085018" w14:textId="77777777" w:rsidR="00017414" w:rsidRPr="00017414" w:rsidRDefault="0001741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0FF586FB" w14:textId="77777777" w:rsidR="00017414" w:rsidRPr="00017414" w:rsidRDefault="0001741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594811FD" w14:textId="6D93AC55" w:rsidR="00017414" w:rsidRDefault="0001741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  <w:t xml:space="preserve">     </w:t>
      </w:r>
      <w:r w:rsidR="00E708C5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 w:rsidR="00E708C5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  <w:t xml:space="preserve">     </w:t>
      </w:r>
      <w:r w:rsidR="003B138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PREDSJEDNIK</w:t>
      </w:r>
    </w:p>
    <w:p w14:paraId="43C23D6D" w14:textId="300CFB3A" w:rsidR="003B1384" w:rsidRPr="00017414" w:rsidRDefault="003B1384" w:rsidP="00017414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  <w:t>GRADSKOG VIJEĆA:</w:t>
      </w:r>
    </w:p>
    <w:p w14:paraId="3CE709B3" w14:textId="4725387B" w:rsidR="00017414" w:rsidRDefault="00E708C5" w:rsidP="00017414">
      <w:pPr>
        <w:spacing w:after="0" w:line="240" w:lineRule="auto"/>
        <w:ind w:left="720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</w:p>
    <w:p w14:paraId="3A237651" w14:textId="1F5C92ED" w:rsidR="00E708C5" w:rsidRDefault="00E708C5" w:rsidP="00017414">
      <w:pPr>
        <w:spacing w:after="0" w:line="240" w:lineRule="auto"/>
        <w:ind w:left="720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  <w:t xml:space="preserve">        Jure Katić</w:t>
      </w:r>
    </w:p>
    <w:p w14:paraId="3EE406CA" w14:textId="77777777" w:rsidR="000D5BEA" w:rsidRDefault="000D5BEA" w:rsidP="00017414">
      <w:pPr>
        <w:spacing w:after="0" w:line="240" w:lineRule="auto"/>
        <w:ind w:left="720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12D080E4" w14:textId="77777777" w:rsidR="000D5BEA" w:rsidRDefault="000D5BEA" w:rsidP="00017414">
      <w:pPr>
        <w:spacing w:after="0" w:line="240" w:lineRule="auto"/>
        <w:ind w:left="720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276F63AB" w14:textId="58056DBB" w:rsidR="000D5BEA" w:rsidRDefault="000D5BEA" w:rsidP="000D5BEA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O tome obavijest:</w:t>
      </w:r>
    </w:p>
    <w:p w14:paraId="7C99816C" w14:textId="77777777" w:rsidR="000D5BEA" w:rsidRPr="00017414" w:rsidRDefault="000D5BEA" w:rsidP="000D5BEA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60FE0344" w14:textId="7E22D014" w:rsidR="0068570E" w:rsidRDefault="003B1384" w:rsidP="00017414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Dječji vrtić Slunj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</w:p>
    <w:p w14:paraId="066BFC5C" w14:textId="58A82DD4" w:rsidR="00017414" w:rsidRPr="00017414" w:rsidRDefault="0068570E" w:rsidP="0068570E">
      <w:pPr>
        <w:spacing w:after="0" w:line="240" w:lineRule="auto"/>
        <w:ind w:left="360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Ul. Kralja Zvonimira 9, Slunj</w:t>
      </w:r>
      <w:r w:rsidR="00017414"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      </w:t>
      </w:r>
      <w:r w:rsidR="00017414"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  <w:t xml:space="preserve">         </w:t>
      </w:r>
    </w:p>
    <w:p w14:paraId="77BD1136" w14:textId="6E22B825" w:rsidR="00017414" w:rsidRPr="00017414" w:rsidRDefault="003B1384" w:rsidP="00017414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Odsjek za proračun i financije</w:t>
      </w:r>
      <w:r w:rsidR="0068570E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, ovdje</w:t>
      </w:r>
    </w:p>
    <w:p w14:paraId="6ECAC544" w14:textId="4FE381DA" w:rsidR="003B1384" w:rsidRDefault="003B1384" w:rsidP="00017414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Privitak uz Zapisnik</w:t>
      </w:r>
      <w:r w:rsidR="0068570E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, ovdje</w:t>
      </w:r>
    </w:p>
    <w:p w14:paraId="2B4A42DF" w14:textId="1651E13E" w:rsidR="00017414" w:rsidRPr="00017414" w:rsidRDefault="00017414" w:rsidP="00017414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Pismohrana</w:t>
      </w:r>
      <w:r w:rsidR="0068570E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, ovdje</w:t>
      </w:r>
    </w:p>
    <w:p w14:paraId="5AF44166" w14:textId="77777777" w:rsidR="00017414" w:rsidRPr="00017414" w:rsidRDefault="00017414" w:rsidP="00017414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hr-HR"/>
          <w14:ligatures w14:val="none"/>
        </w:rPr>
      </w:pPr>
    </w:p>
    <w:p w14:paraId="3D747C1F" w14:textId="77777777" w:rsidR="00A727FC" w:rsidRDefault="00A727FC"/>
    <w:p w14:paraId="0A7468A1" w14:textId="77777777" w:rsidR="00E708C5" w:rsidRDefault="00E708C5" w:rsidP="00883BAB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60354A6D" w14:textId="3D7D495E" w:rsidR="00883BAB" w:rsidRPr="00883BAB" w:rsidRDefault="00C50625" w:rsidP="00883BA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hr-HR"/>
          <w14:ligatures w14:val="none"/>
        </w:rPr>
      </w:pPr>
      <w:r w:rsidRPr="00883BAB">
        <w:rPr>
          <w:rFonts w:ascii="Verdana" w:hAnsi="Verdana"/>
          <w:b/>
          <w:bCs/>
          <w:sz w:val="20"/>
          <w:szCs w:val="20"/>
        </w:rPr>
        <w:lastRenderedPageBreak/>
        <w:t>Obrazloženje</w:t>
      </w:r>
      <w:r w:rsidR="00883BAB" w:rsidRPr="00883BAB"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hr-HR"/>
          <w14:ligatures w14:val="none"/>
        </w:rPr>
        <w:t xml:space="preserve"> </w:t>
      </w:r>
    </w:p>
    <w:p w14:paraId="1D4B5C85" w14:textId="7F0485C5" w:rsidR="00883BAB" w:rsidRPr="00017414" w:rsidRDefault="00883BAB" w:rsidP="00883BAB">
      <w:pPr>
        <w:spacing w:after="0" w:line="240" w:lineRule="auto"/>
        <w:jc w:val="center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 w:rsidRPr="00017414">
        <w:rPr>
          <w:rFonts w:ascii="Verdana" w:eastAsia="Times New Roman" w:hAnsi="Verdana" w:cs="Times New Roman"/>
          <w:b/>
          <w:kern w:val="0"/>
          <w:sz w:val="20"/>
          <w:szCs w:val="20"/>
          <w:lang w:eastAsia="hr-HR"/>
          <w14:ligatures w14:val="none"/>
        </w:rPr>
        <w:t>O</w:t>
      </w:r>
      <w:r>
        <w:rPr>
          <w:rFonts w:ascii="Verdana" w:eastAsia="Times New Roman" w:hAnsi="Verdana" w:cs="Times New Roman"/>
          <w:b/>
          <w:kern w:val="0"/>
          <w:sz w:val="20"/>
          <w:szCs w:val="20"/>
          <w:lang w:eastAsia="hr-HR"/>
          <w14:ligatures w14:val="none"/>
        </w:rPr>
        <w:t xml:space="preserve">dluke </w:t>
      </w:r>
      <w:r w:rsidRPr="00017414">
        <w:rPr>
          <w:rFonts w:ascii="Verdana" w:eastAsia="Times New Roman" w:hAnsi="Verdana" w:cs="Times New Roman"/>
          <w:b/>
          <w:kern w:val="0"/>
          <w:sz w:val="20"/>
          <w:szCs w:val="20"/>
          <w:lang w:eastAsia="hr-HR"/>
          <w14:ligatures w14:val="none"/>
        </w:rPr>
        <w:t xml:space="preserve">o prijenosu </w:t>
      </w:r>
      <w:r>
        <w:rPr>
          <w:rFonts w:ascii="Verdana" w:eastAsia="Times New Roman" w:hAnsi="Verdana" w:cs="Times New Roman"/>
          <w:b/>
          <w:kern w:val="0"/>
          <w:sz w:val="20"/>
          <w:szCs w:val="20"/>
          <w:lang w:eastAsia="hr-HR"/>
          <w14:ligatures w14:val="none"/>
        </w:rPr>
        <w:t>imovine</w:t>
      </w:r>
      <w:r w:rsidRPr="00017414">
        <w:rPr>
          <w:rFonts w:ascii="Verdana" w:eastAsia="Times New Roman" w:hAnsi="Verdana" w:cs="Times New Roman"/>
          <w:b/>
          <w:kern w:val="0"/>
          <w:sz w:val="20"/>
          <w:szCs w:val="20"/>
          <w:lang w:eastAsia="hr-HR"/>
          <w14:ligatures w14:val="none"/>
        </w:rPr>
        <w:t xml:space="preserve"> </w:t>
      </w:r>
      <w:r>
        <w:rPr>
          <w:rFonts w:ascii="Verdana" w:eastAsia="Times New Roman" w:hAnsi="Verdana" w:cs="Times New Roman"/>
          <w:b/>
          <w:kern w:val="0"/>
          <w:sz w:val="20"/>
          <w:szCs w:val="20"/>
          <w:lang w:eastAsia="hr-HR"/>
          <w14:ligatures w14:val="none"/>
        </w:rPr>
        <w:t>Dječjem vrtiću Slunj</w:t>
      </w:r>
    </w:p>
    <w:p w14:paraId="6AF1B589" w14:textId="6F292252" w:rsidR="00C50625" w:rsidRDefault="00C50625" w:rsidP="00FC6DBF">
      <w:pPr>
        <w:pStyle w:val="Bezproreda"/>
        <w:rPr>
          <w:rFonts w:ascii="Verdana" w:hAnsi="Verdana"/>
          <w:sz w:val="20"/>
          <w:szCs w:val="20"/>
        </w:rPr>
      </w:pPr>
    </w:p>
    <w:p w14:paraId="0F39C108" w14:textId="77777777" w:rsidR="00FC6DBF" w:rsidRPr="00FC6DBF" w:rsidRDefault="00FC6DBF" w:rsidP="00FC6DBF">
      <w:pPr>
        <w:pStyle w:val="Bezproreda"/>
        <w:rPr>
          <w:rFonts w:ascii="Verdana" w:hAnsi="Verdana"/>
          <w:sz w:val="20"/>
          <w:szCs w:val="20"/>
        </w:rPr>
      </w:pPr>
    </w:p>
    <w:p w14:paraId="7A67B619" w14:textId="77777777" w:rsidR="00FC4069" w:rsidRDefault="00C50625" w:rsidP="00FC6DBF">
      <w:pPr>
        <w:pStyle w:val="Bezproreda"/>
        <w:rPr>
          <w:rFonts w:ascii="Verdana" w:hAnsi="Verdana"/>
          <w:sz w:val="20"/>
          <w:szCs w:val="20"/>
        </w:rPr>
      </w:pPr>
      <w:r w:rsidRPr="00FC6DBF">
        <w:rPr>
          <w:rFonts w:ascii="Verdana" w:hAnsi="Verdana"/>
          <w:sz w:val="20"/>
          <w:szCs w:val="20"/>
        </w:rPr>
        <w:t>Odlukom se predlaže prijenos ulaganja koje je Grad imao na opremanju dječjeg igrališta</w:t>
      </w:r>
      <w:r w:rsidR="00FC4069" w:rsidRPr="00FC4069">
        <w:rPr>
          <w:rFonts w:ascii="Verdana" w:hAnsi="Verdana"/>
          <w:sz w:val="20"/>
          <w:szCs w:val="20"/>
        </w:rPr>
        <w:t xml:space="preserve"> </w:t>
      </w:r>
      <w:r w:rsidR="00FC4069" w:rsidRPr="00FC6DBF">
        <w:rPr>
          <w:rFonts w:ascii="Verdana" w:hAnsi="Verdana"/>
          <w:sz w:val="20"/>
          <w:szCs w:val="20"/>
        </w:rPr>
        <w:t>i koja su evidentirana u poslovnim knjigama Grada</w:t>
      </w:r>
      <w:r w:rsidR="00FC4069" w:rsidRPr="00FC4069">
        <w:rPr>
          <w:rFonts w:ascii="Verdana" w:hAnsi="Verdana"/>
          <w:sz w:val="20"/>
          <w:szCs w:val="20"/>
        </w:rPr>
        <w:t xml:space="preserve"> </w:t>
      </w:r>
      <w:r w:rsidR="00FC4069" w:rsidRPr="00FC6DBF">
        <w:rPr>
          <w:rFonts w:ascii="Verdana" w:hAnsi="Verdana"/>
          <w:sz w:val="20"/>
          <w:szCs w:val="20"/>
        </w:rPr>
        <w:t>na Dječji vrtić Slunj</w:t>
      </w:r>
      <w:r w:rsidR="00FC4069">
        <w:rPr>
          <w:rFonts w:ascii="Verdana" w:hAnsi="Verdana"/>
          <w:sz w:val="20"/>
          <w:szCs w:val="20"/>
        </w:rPr>
        <w:t>.</w:t>
      </w:r>
    </w:p>
    <w:p w14:paraId="7FC0448E" w14:textId="77777777" w:rsidR="00FC4069" w:rsidRDefault="00FC4069" w:rsidP="00FC6DBF">
      <w:pPr>
        <w:pStyle w:val="Bezproreda"/>
        <w:rPr>
          <w:rFonts w:ascii="Verdana" w:hAnsi="Verdana"/>
          <w:sz w:val="20"/>
          <w:szCs w:val="20"/>
        </w:rPr>
      </w:pPr>
    </w:p>
    <w:p w14:paraId="39ED88C6" w14:textId="5F3B4483" w:rsidR="00C50625" w:rsidRDefault="00FC4069" w:rsidP="00FC6DBF">
      <w:pPr>
        <w:pStyle w:val="Bezproreda"/>
        <w:rPr>
          <w:rFonts w:ascii="Verdana" w:hAnsi="Verdana"/>
          <w:sz w:val="20"/>
          <w:szCs w:val="20"/>
        </w:rPr>
      </w:pPr>
      <w:r w:rsidRPr="00FC6DBF">
        <w:rPr>
          <w:rFonts w:ascii="Verdana" w:hAnsi="Verdana"/>
          <w:sz w:val="20"/>
          <w:szCs w:val="20"/>
        </w:rPr>
        <w:t>Vrijednost  izdataka opremanja dječjeg igrališta evidentirana je na kontu 051190</w:t>
      </w:r>
      <w:r>
        <w:rPr>
          <w:rFonts w:ascii="Verdana" w:hAnsi="Verdana"/>
          <w:sz w:val="20"/>
          <w:szCs w:val="20"/>
        </w:rPr>
        <w:t xml:space="preserve"> u visini 61.470,86 €</w:t>
      </w:r>
      <w:r w:rsidR="001E6D2C" w:rsidRPr="00FC6DB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a Grad ih je</w:t>
      </w:r>
      <w:r w:rsidR="001E6D2C" w:rsidRPr="00FC6DBF">
        <w:rPr>
          <w:rFonts w:ascii="Verdana" w:hAnsi="Verdana"/>
          <w:sz w:val="20"/>
          <w:szCs w:val="20"/>
        </w:rPr>
        <w:t xml:space="preserve"> ostvario</w:t>
      </w:r>
      <w:r w:rsidR="00C50625" w:rsidRPr="00FC6DBF">
        <w:rPr>
          <w:rFonts w:ascii="Verdana" w:hAnsi="Verdana"/>
          <w:sz w:val="20"/>
          <w:szCs w:val="20"/>
        </w:rPr>
        <w:t xml:space="preserve"> kroz projekt</w:t>
      </w:r>
      <w:r>
        <w:rPr>
          <w:rFonts w:ascii="Verdana" w:hAnsi="Verdana"/>
          <w:sz w:val="20"/>
          <w:szCs w:val="20"/>
        </w:rPr>
        <w:t>e: „Projekt ulaganja u objekte dječjih vrtića“, preko Središnjeg državnog ureda za demografiju i mlade i „Radovi i opremanje Dječjeg vrtića Slunj“, preko Ministarstva regionalnog razvoja i fondova EU</w:t>
      </w:r>
      <w:r w:rsidR="00C50625" w:rsidRPr="00FC6DBF">
        <w:rPr>
          <w:rFonts w:ascii="Verdana" w:hAnsi="Verdana"/>
          <w:sz w:val="20"/>
          <w:szCs w:val="20"/>
        </w:rPr>
        <w:t>.</w:t>
      </w:r>
    </w:p>
    <w:p w14:paraId="1649D677" w14:textId="77777777" w:rsidR="00FC6DBF" w:rsidRPr="00FC6DBF" w:rsidRDefault="00FC6DBF" w:rsidP="00FC6DBF">
      <w:pPr>
        <w:pStyle w:val="Bezproreda"/>
        <w:rPr>
          <w:rFonts w:ascii="Verdana" w:hAnsi="Verdana"/>
          <w:sz w:val="20"/>
          <w:szCs w:val="20"/>
        </w:rPr>
      </w:pPr>
    </w:p>
    <w:p w14:paraId="0FB5F460" w14:textId="682FAC63" w:rsidR="001E6D2C" w:rsidRPr="00FC6DBF" w:rsidRDefault="001E6D2C" w:rsidP="00FC6DBF">
      <w:pPr>
        <w:pStyle w:val="Bezproreda"/>
        <w:rPr>
          <w:rFonts w:ascii="Verdana" w:hAnsi="Verdana"/>
          <w:sz w:val="20"/>
          <w:szCs w:val="20"/>
        </w:rPr>
      </w:pPr>
      <w:r w:rsidRPr="00FC6DBF">
        <w:rPr>
          <w:rFonts w:ascii="Verdana" w:hAnsi="Verdana"/>
          <w:sz w:val="20"/>
          <w:szCs w:val="20"/>
        </w:rPr>
        <w:t>Prijenos ulaganja predlaže se iz razloga što je vlasnik parcele na kojoj se opremalo dječje igralište Dječji vrtić Slunj</w:t>
      </w:r>
      <w:r w:rsidR="00FC6DBF" w:rsidRPr="00FC6DBF">
        <w:rPr>
          <w:rFonts w:ascii="Verdana" w:hAnsi="Verdana"/>
          <w:sz w:val="20"/>
          <w:szCs w:val="20"/>
        </w:rPr>
        <w:t>.</w:t>
      </w:r>
    </w:p>
    <w:p w14:paraId="36AC7CEA" w14:textId="77777777" w:rsidR="00FC6DBF" w:rsidRDefault="00FC6DBF" w:rsidP="00FC6DBF">
      <w:pPr>
        <w:pStyle w:val="Bezproreda"/>
        <w:rPr>
          <w:rFonts w:ascii="Verdana" w:hAnsi="Verdana"/>
          <w:sz w:val="20"/>
          <w:szCs w:val="20"/>
        </w:rPr>
      </w:pPr>
    </w:p>
    <w:p w14:paraId="3B11B76C" w14:textId="77777777" w:rsidR="00FC6DBF" w:rsidRDefault="00FC6DBF" w:rsidP="00FC6DBF">
      <w:pPr>
        <w:pStyle w:val="Bezproreda"/>
        <w:rPr>
          <w:rFonts w:ascii="Verdana" w:hAnsi="Verdana"/>
          <w:sz w:val="20"/>
          <w:szCs w:val="20"/>
        </w:rPr>
      </w:pPr>
    </w:p>
    <w:p w14:paraId="4132275E" w14:textId="77777777" w:rsidR="00FC6DBF" w:rsidRPr="00FC6DBF" w:rsidRDefault="00FC6DBF" w:rsidP="00FC6DBF">
      <w:pPr>
        <w:pStyle w:val="Bezproreda"/>
        <w:rPr>
          <w:rFonts w:ascii="Verdana" w:hAnsi="Verdana"/>
          <w:sz w:val="20"/>
          <w:szCs w:val="20"/>
        </w:rPr>
      </w:pPr>
    </w:p>
    <w:p w14:paraId="60817D8E" w14:textId="004C442E" w:rsidR="00FC6DBF" w:rsidRPr="00FC6DBF" w:rsidRDefault="00FC6DBF" w:rsidP="00FC6DBF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FC6DBF">
        <w:rPr>
          <w:rFonts w:ascii="Verdana" w:hAnsi="Verdana"/>
          <w:sz w:val="20"/>
          <w:szCs w:val="20"/>
        </w:rPr>
        <w:t xml:space="preserve"> </w:t>
      </w:r>
      <w:r w:rsidRPr="00FC6DBF">
        <w:rPr>
          <w:rFonts w:ascii="Verdana" w:hAnsi="Verdana"/>
          <w:sz w:val="20"/>
          <w:szCs w:val="20"/>
        </w:rPr>
        <w:tab/>
        <w:t>PROČELNICA:</w:t>
      </w:r>
    </w:p>
    <w:p w14:paraId="2213A561" w14:textId="1F6D71F8" w:rsidR="00FC6DBF" w:rsidRPr="00FC6DBF" w:rsidRDefault="00FC6DBF" w:rsidP="00FC6DBF">
      <w:pPr>
        <w:pStyle w:val="Bezproreda"/>
        <w:rPr>
          <w:rFonts w:ascii="Verdana" w:hAnsi="Verdana"/>
          <w:sz w:val="20"/>
          <w:szCs w:val="20"/>
        </w:rPr>
      </w:pPr>
      <w:r w:rsidRPr="00FC6DBF">
        <w:rPr>
          <w:rFonts w:ascii="Verdana" w:hAnsi="Verdana"/>
          <w:sz w:val="20"/>
          <w:szCs w:val="20"/>
        </w:rPr>
        <w:tab/>
      </w:r>
      <w:r w:rsidRPr="00FC6DBF">
        <w:rPr>
          <w:rFonts w:ascii="Verdana" w:hAnsi="Verdana"/>
          <w:sz w:val="20"/>
          <w:szCs w:val="20"/>
        </w:rPr>
        <w:tab/>
      </w:r>
      <w:r w:rsidRPr="00FC6DBF">
        <w:rPr>
          <w:rFonts w:ascii="Verdana" w:hAnsi="Verdana"/>
          <w:sz w:val="20"/>
          <w:szCs w:val="20"/>
        </w:rPr>
        <w:tab/>
      </w:r>
      <w:r w:rsidRPr="00FC6DBF">
        <w:rPr>
          <w:rFonts w:ascii="Verdana" w:hAnsi="Verdana"/>
          <w:sz w:val="20"/>
          <w:szCs w:val="20"/>
        </w:rPr>
        <w:tab/>
      </w:r>
      <w:r w:rsidRPr="00FC6DBF">
        <w:rPr>
          <w:rFonts w:ascii="Verdana" w:hAnsi="Verdana"/>
          <w:sz w:val="20"/>
          <w:szCs w:val="20"/>
        </w:rPr>
        <w:tab/>
      </w:r>
      <w:r w:rsidRPr="00FC6DBF">
        <w:rPr>
          <w:rFonts w:ascii="Verdana" w:hAnsi="Verdana"/>
          <w:sz w:val="20"/>
          <w:szCs w:val="20"/>
        </w:rPr>
        <w:tab/>
      </w:r>
      <w:r w:rsidRPr="00FC6DBF">
        <w:rPr>
          <w:rFonts w:ascii="Verdana" w:hAnsi="Verdana"/>
          <w:sz w:val="20"/>
          <w:szCs w:val="20"/>
        </w:rPr>
        <w:tab/>
      </w:r>
      <w:r w:rsidRPr="00FC6DBF">
        <w:rPr>
          <w:rFonts w:ascii="Verdana" w:hAnsi="Verdana"/>
          <w:sz w:val="20"/>
          <w:szCs w:val="20"/>
        </w:rPr>
        <w:tab/>
        <w:t xml:space="preserve">Zdenka Špelić, </w:t>
      </w:r>
      <w:proofErr w:type="spellStart"/>
      <w:r w:rsidRPr="00FC6DBF">
        <w:rPr>
          <w:rFonts w:ascii="Verdana" w:hAnsi="Verdana"/>
          <w:sz w:val="20"/>
          <w:szCs w:val="20"/>
        </w:rPr>
        <w:t>dipl.iur</w:t>
      </w:r>
      <w:proofErr w:type="spellEnd"/>
      <w:r w:rsidRPr="00FC6DBF">
        <w:rPr>
          <w:rFonts w:ascii="Verdana" w:hAnsi="Verdana"/>
          <w:sz w:val="20"/>
          <w:szCs w:val="20"/>
        </w:rPr>
        <w:t>., v.r.</w:t>
      </w:r>
    </w:p>
    <w:sectPr w:rsidR="00FC6DBF" w:rsidRPr="00FC6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F13C52"/>
    <w:multiLevelType w:val="hybridMultilevel"/>
    <w:tmpl w:val="E69454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470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414"/>
    <w:rsid w:val="00017414"/>
    <w:rsid w:val="000C2CC7"/>
    <w:rsid w:val="000D5BEA"/>
    <w:rsid w:val="001E6D2C"/>
    <w:rsid w:val="002D6B51"/>
    <w:rsid w:val="003B1384"/>
    <w:rsid w:val="0068570E"/>
    <w:rsid w:val="00743F08"/>
    <w:rsid w:val="007E6D23"/>
    <w:rsid w:val="00883BAB"/>
    <w:rsid w:val="0097215E"/>
    <w:rsid w:val="00A44160"/>
    <w:rsid w:val="00A727FC"/>
    <w:rsid w:val="00A90C90"/>
    <w:rsid w:val="00C50625"/>
    <w:rsid w:val="00DE695F"/>
    <w:rsid w:val="00E708C5"/>
    <w:rsid w:val="00FC4069"/>
    <w:rsid w:val="00FC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C7BB"/>
  <w15:chartTrackingRefBased/>
  <w15:docId w15:val="{CB21A52F-CE56-46FD-9E29-F539F6C1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BAB"/>
  </w:style>
  <w:style w:type="paragraph" w:styleId="Naslov1">
    <w:name w:val="heading 1"/>
    <w:basedOn w:val="Normal"/>
    <w:next w:val="Normal"/>
    <w:link w:val="Naslov1Char"/>
    <w:uiPriority w:val="9"/>
    <w:qFormat/>
    <w:rsid w:val="000174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174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174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174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174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174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174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174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174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174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174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174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1741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1741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1741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1741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1741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1741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17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174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174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174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174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1741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1741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1741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174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1741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17414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FC6D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8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Dragoslava Cindrić</dc:creator>
  <cp:keywords/>
  <dc:description/>
  <cp:lastModifiedBy>Dragoslava Cindrić</cp:lastModifiedBy>
  <cp:revision>12</cp:revision>
  <cp:lastPrinted>2025-01-23T07:33:00Z</cp:lastPrinted>
  <dcterms:created xsi:type="dcterms:W3CDTF">2025-01-14T11:06:00Z</dcterms:created>
  <dcterms:modified xsi:type="dcterms:W3CDTF">2025-01-23T07:38:00Z</dcterms:modified>
</cp:coreProperties>
</file>