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D7243" w14:textId="77777777" w:rsidR="00775F59" w:rsidRPr="00C05E73" w:rsidRDefault="0073547A" w:rsidP="009274EA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C05E73">
        <w:rPr>
          <w:rFonts w:ascii="Verdana" w:hAnsi="Verdana" w:cs="Calibri"/>
          <w:b/>
          <w:noProof/>
          <w:sz w:val="20"/>
          <w:szCs w:val="20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199FCE15" wp14:editId="2E8A2C0E">
            <wp:simplePos x="0" y="0"/>
            <wp:positionH relativeFrom="column">
              <wp:posOffset>448424</wp:posOffset>
            </wp:positionH>
            <wp:positionV relativeFrom="paragraph">
              <wp:posOffset>-492428</wp:posOffset>
            </wp:positionV>
            <wp:extent cx="486410" cy="600075"/>
            <wp:effectExtent l="0" t="0" r="0" b="0"/>
            <wp:wrapNone/>
            <wp:docPr id="2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5565A2" w14:textId="77777777" w:rsidR="00775F59" w:rsidRPr="00C05E73" w:rsidRDefault="00775F59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>REPUBLIKA HRVATSKA</w:t>
      </w:r>
    </w:p>
    <w:p w14:paraId="1C28C3E8" w14:textId="77777777" w:rsidR="00775F59" w:rsidRPr="00C05E73" w:rsidRDefault="00775F59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>KARLOVAČKA ŽUPANIJA</w:t>
      </w:r>
    </w:p>
    <w:p w14:paraId="62F05CC4" w14:textId="7E7F662F" w:rsidR="00775F59" w:rsidRPr="00C05E73" w:rsidRDefault="00EB4C3B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 xml:space="preserve">        </w:t>
      </w:r>
      <w:r w:rsidR="00775F59" w:rsidRPr="00C05E73">
        <w:rPr>
          <w:rFonts w:ascii="Verdana" w:hAnsi="Verdana"/>
          <w:sz w:val="20"/>
          <w:szCs w:val="20"/>
          <w:lang w:val="hr-HR"/>
        </w:rPr>
        <w:t>GRAD SLUNJ</w:t>
      </w:r>
    </w:p>
    <w:p w14:paraId="4D8540E1" w14:textId="1239EB46" w:rsidR="009D126C" w:rsidRPr="00C05E73" w:rsidRDefault="00EB4C3B" w:rsidP="009D126C">
      <w:pPr>
        <w:pStyle w:val="Bezproreda"/>
        <w:rPr>
          <w:rFonts w:ascii="Verdana" w:hAnsi="Verdana"/>
          <w:bCs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 xml:space="preserve">   </w:t>
      </w:r>
      <w:r w:rsidR="00775F59" w:rsidRPr="00C05E73">
        <w:rPr>
          <w:rFonts w:ascii="Verdana" w:hAnsi="Verdana"/>
          <w:sz w:val="20"/>
          <w:szCs w:val="20"/>
          <w:lang w:val="hr-HR"/>
        </w:rPr>
        <w:t>GRADSKO VIJEĆE</w:t>
      </w:r>
      <w:r w:rsidR="009D126C" w:rsidRPr="00C05E73">
        <w:rPr>
          <w:rFonts w:ascii="Verdana" w:hAnsi="Verdana"/>
          <w:sz w:val="20"/>
          <w:szCs w:val="20"/>
          <w:lang w:val="hr-HR"/>
        </w:rPr>
        <w:tab/>
      </w:r>
      <w:r w:rsidR="009D126C" w:rsidRPr="00C05E73">
        <w:rPr>
          <w:rFonts w:ascii="Verdana" w:hAnsi="Verdana"/>
          <w:sz w:val="20"/>
          <w:szCs w:val="20"/>
          <w:lang w:val="hr-HR"/>
        </w:rPr>
        <w:tab/>
      </w:r>
      <w:r w:rsidR="009D126C" w:rsidRPr="00C05E73">
        <w:rPr>
          <w:rFonts w:ascii="Verdana" w:hAnsi="Verdana"/>
          <w:sz w:val="20"/>
          <w:szCs w:val="20"/>
          <w:lang w:val="hr-HR"/>
        </w:rPr>
        <w:tab/>
      </w:r>
      <w:r w:rsidR="009D126C" w:rsidRPr="00C05E73">
        <w:rPr>
          <w:rFonts w:ascii="Verdana" w:hAnsi="Verdana"/>
          <w:sz w:val="20"/>
          <w:szCs w:val="20"/>
          <w:lang w:val="hr-HR"/>
        </w:rPr>
        <w:tab/>
      </w:r>
      <w:r w:rsidR="009D126C" w:rsidRPr="00C05E73">
        <w:rPr>
          <w:rFonts w:ascii="Verdana" w:hAnsi="Verdana"/>
          <w:sz w:val="20"/>
          <w:szCs w:val="20"/>
          <w:lang w:val="hr-HR"/>
        </w:rPr>
        <w:tab/>
      </w:r>
      <w:r w:rsidR="009D126C" w:rsidRPr="00C05E73">
        <w:rPr>
          <w:rFonts w:ascii="Verdana" w:hAnsi="Verdana"/>
          <w:sz w:val="20"/>
          <w:szCs w:val="20"/>
          <w:lang w:val="hr-HR"/>
        </w:rPr>
        <w:tab/>
      </w:r>
      <w:r w:rsidR="009D126C" w:rsidRPr="00C05E73">
        <w:rPr>
          <w:rFonts w:ascii="Verdana" w:hAnsi="Verdana"/>
          <w:sz w:val="20"/>
          <w:szCs w:val="20"/>
          <w:lang w:val="hr-HR"/>
        </w:rPr>
        <w:tab/>
      </w:r>
    </w:p>
    <w:p w14:paraId="08D4F6C0" w14:textId="77777777" w:rsidR="00775F59" w:rsidRPr="00C05E73" w:rsidRDefault="00775F59" w:rsidP="00EB4C3B">
      <w:pPr>
        <w:pStyle w:val="Bezproreda"/>
        <w:rPr>
          <w:lang w:val="hr-HR"/>
        </w:rPr>
      </w:pPr>
    </w:p>
    <w:p w14:paraId="6D0AEB4E" w14:textId="244ECF8D" w:rsidR="00F954D3" w:rsidRPr="00C05E73" w:rsidRDefault="00775F59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 xml:space="preserve">KLASA: </w:t>
      </w:r>
      <w:r w:rsidR="00EB22B8" w:rsidRPr="00C05E73">
        <w:rPr>
          <w:rFonts w:ascii="Verdana" w:hAnsi="Verdana"/>
          <w:sz w:val="20"/>
          <w:szCs w:val="20"/>
          <w:lang w:val="hr-HR"/>
        </w:rPr>
        <w:t>940-01/22-01/29</w:t>
      </w:r>
    </w:p>
    <w:p w14:paraId="56F1FB15" w14:textId="14285265" w:rsidR="00775F59" w:rsidRPr="00C05E73" w:rsidRDefault="00775F59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>URBROJ:</w:t>
      </w:r>
      <w:r w:rsidR="00B34711" w:rsidRPr="00C05E73">
        <w:rPr>
          <w:rFonts w:ascii="Verdana" w:hAnsi="Verdana"/>
          <w:sz w:val="20"/>
          <w:szCs w:val="20"/>
          <w:lang w:val="hr-HR"/>
        </w:rPr>
        <w:t xml:space="preserve"> 2133</w:t>
      </w:r>
      <w:r w:rsidR="003E7C19" w:rsidRPr="00C05E73">
        <w:rPr>
          <w:rFonts w:ascii="Verdana" w:hAnsi="Verdana"/>
          <w:sz w:val="20"/>
          <w:szCs w:val="20"/>
          <w:lang w:val="hr-HR"/>
        </w:rPr>
        <w:t>-04-03-02/02-22-1</w:t>
      </w:r>
    </w:p>
    <w:p w14:paraId="1C3A3643" w14:textId="13DBC43F" w:rsidR="00775F59" w:rsidRPr="00C05E73" w:rsidRDefault="00775F59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>Slunj,</w:t>
      </w:r>
      <w:r w:rsidR="00C05E73" w:rsidRPr="00C05E73">
        <w:rPr>
          <w:rFonts w:ascii="Verdana" w:hAnsi="Verdana"/>
          <w:sz w:val="20"/>
          <w:szCs w:val="20"/>
          <w:lang w:val="hr-HR"/>
        </w:rPr>
        <w:t xml:space="preserve">           </w:t>
      </w:r>
      <w:r w:rsidR="003E7C19" w:rsidRPr="00C05E73">
        <w:rPr>
          <w:rFonts w:ascii="Verdana" w:hAnsi="Verdana"/>
          <w:sz w:val="20"/>
          <w:szCs w:val="20"/>
          <w:lang w:val="hr-HR"/>
        </w:rPr>
        <w:t xml:space="preserve"> </w:t>
      </w:r>
      <w:r w:rsidRPr="00C05E73">
        <w:rPr>
          <w:rFonts w:ascii="Verdana" w:hAnsi="Verdana"/>
          <w:sz w:val="20"/>
          <w:szCs w:val="20"/>
          <w:lang w:val="hr-HR"/>
        </w:rPr>
        <w:t>20</w:t>
      </w:r>
      <w:r w:rsidR="0073547A" w:rsidRPr="00C05E73">
        <w:rPr>
          <w:rFonts w:ascii="Verdana" w:hAnsi="Verdana"/>
          <w:sz w:val="20"/>
          <w:szCs w:val="20"/>
          <w:lang w:val="hr-HR"/>
        </w:rPr>
        <w:t>2</w:t>
      </w:r>
      <w:r w:rsidR="003E7C19" w:rsidRPr="00C05E73">
        <w:rPr>
          <w:rFonts w:ascii="Verdana" w:hAnsi="Verdana"/>
          <w:sz w:val="20"/>
          <w:szCs w:val="20"/>
          <w:lang w:val="hr-HR"/>
        </w:rPr>
        <w:t>2</w:t>
      </w:r>
      <w:r w:rsidR="00C05E73" w:rsidRPr="00C05E73">
        <w:rPr>
          <w:rFonts w:ascii="Verdana" w:hAnsi="Verdana"/>
          <w:sz w:val="20"/>
          <w:szCs w:val="20"/>
          <w:lang w:val="hr-HR"/>
        </w:rPr>
        <w:t>.</w:t>
      </w:r>
    </w:p>
    <w:p w14:paraId="004075D2" w14:textId="7FAD2F76" w:rsidR="00CF2139" w:rsidRPr="00C05E73" w:rsidRDefault="00CF2139" w:rsidP="00EB4C3B">
      <w:pPr>
        <w:pStyle w:val="Bezproreda"/>
        <w:rPr>
          <w:rFonts w:ascii="Verdana" w:hAnsi="Verdana"/>
          <w:bCs/>
          <w:sz w:val="20"/>
          <w:szCs w:val="20"/>
          <w:lang w:val="hr-HR"/>
        </w:rPr>
      </w:pPr>
      <w:r w:rsidRPr="00C05E73">
        <w:rPr>
          <w:rFonts w:ascii="Verdana" w:hAnsi="Verdana"/>
          <w:bCs/>
          <w:sz w:val="20"/>
          <w:szCs w:val="20"/>
          <w:lang w:val="hr-HR"/>
        </w:rPr>
        <w:t xml:space="preserve">                                                                                                                                            </w:t>
      </w:r>
    </w:p>
    <w:p w14:paraId="43F4A5B9" w14:textId="77777777" w:rsidR="002010F8" w:rsidRPr="00C05E73" w:rsidRDefault="00CF2139" w:rsidP="00EB4C3B">
      <w:pPr>
        <w:pStyle w:val="Bezproreda"/>
        <w:rPr>
          <w:rFonts w:ascii="Verdana" w:hAnsi="Verdana"/>
          <w:bCs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 xml:space="preserve">                                                                                         </w:t>
      </w:r>
    </w:p>
    <w:p w14:paraId="1B867909" w14:textId="5E5EFDA9" w:rsidR="00775F59" w:rsidRPr="00C05E73" w:rsidRDefault="00775F59" w:rsidP="009D126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 xml:space="preserve">Na temelju članka 35. Zakona o </w:t>
      </w:r>
      <w:r w:rsidR="008D439D" w:rsidRPr="00C05E73">
        <w:rPr>
          <w:rFonts w:ascii="Verdana" w:hAnsi="Verdana"/>
          <w:sz w:val="20"/>
          <w:szCs w:val="20"/>
          <w:lang w:val="hr-HR"/>
        </w:rPr>
        <w:t xml:space="preserve">vlasništvu </w:t>
      </w:r>
      <w:r w:rsidR="009D126C" w:rsidRPr="00C05E73">
        <w:rPr>
          <w:rFonts w:ascii="Verdana" w:hAnsi="Verdana"/>
          <w:sz w:val="20"/>
          <w:szCs w:val="20"/>
          <w:lang w:val="hr-HR"/>
        </w:rPr>
        <w:t>i</w:t>
      </w:r>
      <w:r w:rsidR="008D439D" w:rsidRPr="00C05E73">
        <w:rPr>
          <w:rFonts w:ascii="Verdana" w:hAnsi="Verdana"/>
          <w:sz w:val="20"/>
          <w:szCs w:val="20"/>
          <w:lang w:val="hr-HR"/>
        </w:rPr>
        <w:t xml:space="preserve"> drugim stvarnim pravima</w:t>
      </w:r>
      <w:r w:rsidRPr="00C05E73">
        <w:rPr>
          <w:rFonts w:ascii="Verdana" w:hAnsi="Verdana"/>
          <w:sz w:val="20"/>
          <w:szCs w:val="20"/>
          <w:lang w:val="hr-HR"/>
        </w:rPr>
        <w:t xml:space="preserve"> (“Narodne novine” </w:t>
      </w:r>
      <w:r w:rsidR="008D439D" w:rsidRPr="00C05E73">
        <w:rPr>
          <w:rFonts w:ascii="Verdana" w:hAnsi="Verdana"/>
          <w:sz w:val="20"/>
          <w:szCs w:val="20"/>
          <w:lang w:val="hr-HR"/>
        </w:rPr>
        <w:t>91/96, 68/98, 137/99, 22/00, 73/00, 129/00, 114/01, 79/06, 141/06, 146/08, 38/09, 153/09,143/12, 152/14, 81/15 I 94/17</w:t>
      </w:r>
      <w:r w:rsidRPr="00C05E73">
        <w:rPr>
          <w:rFonts w:ascii="Verdana" w:hAnsi="Verdana"/>
          <w:sz w:val="20"/>
          <w:szCs w:val="20"/>
          <w:lang w:val="hr-HR"/>
        </w:rPr>
        <w:t>)</w:t>
      </w:r>
      <w:r w:rsidR="008D439D" w:rsidRPr="00C05E73">
        <w:rPr>
          <w:rFonts w:ascii="Verdana" w:hAnsi="Verdana"/>
          <w:sz w:val="20"/>
          <w:szCs w:val="20"/>
          <w:lang w:val="hr-HR"/>
        </w:rPr>
        <w:t xml:space="preserve">, </w:t>
      </w:r>
      <w:r w:rsidR="003E7C19" w:rsidRPr="00C05E73">
        <w:rPr>
          <w:rFonts w:ascii="Verdana" w:hAnsi="Verdana"/>
          <w:sz w:val="20"/>
          <w:szCs w:val="20"/>
          <w:lang w:val="hr-HR"/>
        </w:rPr>
        <w:t xml:space="preserve"> članka </w:t>
      </w:r>
      <w:r w:rsidR="008D439D" w:rsidRPr="00C05E73">
        <w:rPr>
          <w:rFonts w:ascii="Verdana" w:hAnsi="Verdana"/>
          <w:sz w:val="20"/>
          <w:szCs w:val="20"/>
          <w:lang w:val="hr-HR"/>
        </w:rPr>
        <w:t>48</w:t>
      </w:r>
      <w:r w:rsidR="003E7C19" w:rsidRPr="00C05E73">
        <w:rPr>
          <w:rFonts w:ascii="Verdana" w:hAnsi="Verdana"/>
          <w:sz w:val="20"/>
          <w:szCs w:val="20"/>
          <w:lang w:val="hr-HR"/>
        </w:rPr>
        <w:t xml:space="preserve">. stavka 1. točka </w:t>
      </w:r>
      <w:r w:rsidR="005D5183" w:rsidRPr="00C05E73">
        <w:rPr>
          <w:rFonts w:ascii="Verdana" w:hAnsi="Verdana"/>
          <w:sz w:val="20"/>
          <w:szCs w:val="20"/>
          <w:lang w:val="hr-HR"/>
        </w:rPr>
        <w:t>5</w:t>
      </w:r>
      <w:r w:rsidR="003E7C19" w:rsidRPr="00C05E73">
        <w:rPr>
          <w:rFonts w:ascii="Verdana" w:hAnsi="Verdana"/>
          <w:sz w:val="20"/>
          <w:szCs w:val="20"/>
          <w:lang w:val="hr-HR"/>
        </w:rPr>
        <w:t>. Zakona o lokalnoj i područnoj (regionalnoj) samoupravi (“Narodne novine” 33/01, 60/01, 129/05, 109/07, 125/08, 36/09, 150/11, 144/12, 19/13, 137/15, 123/17, 98/19 I 144/20),</w:t>
      </w:r>
      <w:r w:rsidR="00175E25" w:rsidRPr="00C05E73">
        <w:rPr>
          <w:rFonts w:ascii="Verdana" w:hAnsi="Verdana"/>
          <w:sz w:val="20"/>
          <w:szCs w:val="20"/>
          <w:lang w:val="hr-HR"/>
        </w:rPr>
        <w:t xml:space="preserve"> i</w:t>
      </w:r>
      <w:r w:rsidRPr="00C05E73">
        <w:rPr>
          <w:rFonts w:ascii="Verdana" w:hAnsi="Verdana"/>
          <w:sz w:val="20"/>
          <w:szCs w:val="20"/>
          <w:lang w:val="hr-HR"/>
        </w:rPr>
        <w:t xml:space="preserve"> </w:t>
      </w:r>
      <w:r w:rsidR="00947DF0" w:rsidRPr="00C05E73">
        <w:rPr>
          <w:rFonts w:ascii="Verdana" w:hAnsi="Verdana"/>
          <w:sz w:val="20"/>
          <w:szCs w:val="20"/>
          <w:lang w:val="hr-HR"/>
        </w:rPr>
        <w:t>č</w:t>
      </w:r>
      <w:r w:rsidRPr="00C05E73">
        <w:rPr>
          <w:rFonts w:ascii="Verdana" w:hAnsi="Verdana"/>
          <w:sz w:val="20"/>
          <w:szCs w:val="20"/>
          <w:lang w:val="hr-HR"/>
        </w:rPr>
        <w:t xml:space="preserve">lanka 25. stavka 1. </w:t>
      </w:r>
      <w:r w:rsidR="00C05E73">
        <w:rPr>
          <w:rFonts w:ascii="Verdana" w:hAnsi="Verdana"/>
          <w:sz w:val="20"/>
          <w:szCs w:val="20"/>
          <w:lang w:val="hr-HR"/>
        </w:rPr>
        <w:t>podstavka</w:t>
      </w:r>
      <w:r w:rsidRPr="00C05E73">
        <w:rPr>
          <w:rFonts w:ascii="Verdana" w:hAnsi="Verdana"/>
          <w:sz w:val="20"/>
          <w:szCs w:val="20"/>
          <w:lang w:val="hr-HR"/>
        </w:rPr>
        <w:t xml:space="preserve"> </w:t>
      </w:r>
      <w:r w:rsidR="003E7C19" w:rsidRPr="00C05E73">
        <w:rPr>
          <w:rFonts w:ascii="Verdana" w:hAnsi="Verdana"/>
          <w:sz w:val="20"/>
          <w:szCs w:val="20"/>
          <w:lang w:val="hr-HR"/>
        </w:rPr>
        <w:t>5</w:t>
      </w:r>
      <w:r w:rsidRPr="00C05E73">
        <w:rPr>
          <w:rFonts w:ascii="Verdana" w:hAnsi="Verdana"/>
          <w:sz w:val="20"/>
          <w:szCs w:val="20"/>
          <w:lang w:val="hr-HR"/>
        </w:rPr>
        <w:t>. Statuta Grada Slunja (“Glasnik Karlovačke županije”20/09, 06/13</w:t>
      </w:r>
      <w:r w:rsidR="00EC6031" w:rsidRPr="00C05E73">
        <w:rPr>
          <w:rFonts w:ascii="Verdana" w:hAnsi="Verdana"/>
          <w:sz w:val="20"/>
          <w:szCs w:val="20"/>
          <w:lang w:val="hr-HR"/>
        </w:rPr>
        <w:t xml:space="preserve">, </w:t>
      </w:r>
      <w:r w:rsidRPr="00C05E73">
        <w:rPr>
          <w:rFonts w:ascii="Verdana" w:hAnsi="Verdana"/>
          <w:sz w:val="20"/>
          <w:szCs w:val="20"/>
          <w:lang w:val="hr-HR"/>
        </w:rPr>
        <w:t>15/13</w:t>
      </w:r>
      <w:r w:rsidR="00EC6031" w:rsidRPr="00C05E73">
        <w:rPr>
          <w:rFonts w:ascii="Verdana" w:hAnsi="Verdana"/>
          <w:sz w:val="20"/>
          <w:szCs w:val="20"/>
          <w:lang w:val="hr-HR"/>
        </w:rPr>
        <w:t xml:space="preserve"> </w:t>
      </w:r>
      <w:r w:rsidR="00C05E73">
        <w:rPr>
          <w:rFonts w:ascii="Verdana" w:hAnsi="Verdana"/>
          <w:sz w:val="20"/>
          <w:szCs w:val="20"/>
          <w:lang w:val="hr-HR"/>
        </w:rPr>
        <w:t>i</w:t>
      </w:r>
      <w:r w:rsidR="00EC6031" w:rsidRPr="00C05E73">
        <w:rPr>
          <w:rFonts w:ascii="Verdana" w:hAnsi="Verdana"/>
          <w:sz w:val="20"/>
          <w:szCs w:val="20"/>
          <w:lang w:val="hr-HR"/>
        </w:rPr>
        <w:t xml:space="preserve"> “Službeni glasnik Grada Slunja” 1/18</w:t>
      </w:r>
      <w:r w:rsidR="00A36EDE" w:rsidRPr="00C05E73">
        <w:rPr>
          <w:rFonts w:ascii="Verdana" w:hAnsi="Verdana"/>
          <w:sz w:val="20"/>
          <w:szCs w:val="20"/>
          <w:lang w:val="hr-HR"/>
        </w:rPr>
        <w:t xml:space="preserve">, </w:t>
      </w:r>
      <w:r w:rsidR="00EC6031" w:rsidRPr="00C05E73">
        <w:rPr>
          <w:rFonts w:ascii="Verdana" w:hAnsi="Verdana"/>
          <w:sz w:val="20"/>
          <w:szCs w:val="20"/>
          <w:lang w:val="hr-HR"/>
        </w:rPr>
        <w:t>2/20</w:t>
      </w:r>
      <w:r w:rsidR="009D126C" w:rsidRPr="00C05E73">
        <w:rPr>
          <w:rFonts w:ascii="Verdana" w:hAnsi="Verdana"/>
          <w:sz w:val="20"/>
          <w:szCs w:val="20"/>
          <w:lang w:val="hr-HR"/>
        </w:rPr>
        <w:t xml:space="preserve">, </w:t>
      </w:r>
      <w:r w:rsidR="00A36EDE" w:rsidRPr="00C05E73">
        <w:rPr>
          <w:rFonts w:ascii="Verdana" w:hAnsi="Verdana"/>
          <w:sz w:val="20"/>
          <w:szCs w:val="20"/>
          <w:lang w:val="hr-HR"/>
        </w:rPr>
        <w:t>6/20</w:t>
      </w:r>
      <w:r w:rsidR="003E7C19" w:rsidRPr="00C05E73">
        <w:rPr>
          <w:rFonts w:ascii="Verdana" w:hAnsi="Verdana"/>
          <w:sz w:val="20"/>
          <w:szCs w:val="20"/>
          <w:lang w:val="hr-HR"/>
        </w:rPr>
        <w:t xml:space="preserve">, 3/21 </w:t>
      </w:r>
      <w:r w:rsidR="009D126C" w:rsidRPr="00C05E73">
        <w:rPr>
          <w:rFonts w:ascii="Verdana" w:hAnsi="Verdana"/>
          <w:sz w:val="20"/>
          <w:szCs w:val="20"/>
          <w:lang w:val="hr-HR"/>
        </w:rPr>
        <w:t>i</w:t>
      </w:r>
      <w:r w:rsidR="003E7C19" w:rsidRPr="00C05E73">
        <w:rPr>
          <w:rFonts w:ascii="Verdana" w:hAnsi="Verdana"/>
          <w:sz w:val="20"/>
          <w:szCs w:val="20"/>
          <w:lang w:val="hr-HR"/>
        </w:rPr>
        <w:t xml:space="preserve"> 5/21-pročišćeni tekst</w:t>
      </w:r>
      <w:r w:rsidR="00EC6031" w:rsidRPr="00C05E73">
        <w:rPr>
          <w:rFonts w:ascii="Verdana" w:hAnsi="Verdana"/>
          <w:sz w:val="20"/>
          <w:szCs w:val="20"/>
          <w:lang w:val="hr-HR"/>
        </w:rPr>
        <w:t xml:space="preserve">) </w:t>
      </w:r>
      <w:r w:rsidRPr="00C05E73">
        <w:rPr>
          <w:rFonts w:ascii="Verdana" w:hAnsi="Verdana"/>
          <w:sz w:val="20"/>
          <w:szCs w:val="20"/>
          <w:lang w:val="hr-HR"/>
        </w:rPr>
        <w:t xml:space="preserve"> Gradsko vijeće Grada Slunja na </w:t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  <w:t xml:space="preserve">___ sjednici održanoj dana </w:t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</w:r>
      <w:r w:rsidRPr="00C05E73">
        <w:rPr>
          <w:rFonts w:ascii="Verdana" w:hAnsi="Verdana"/>
          <w:sz w:val="20"/>
          <w:szCs w:val="20"/>
          <w:lang w:val="hr-HR"/>
        </w:rPr>
        <w:softHyphen/>
        <w:t>_______20</w:t>
      </w:r>
      <w:r w:rsidR="00EC6031" w:rsidRPr="00C05E73">
        <w:rPr>
          <w:rFonts w:ascii="Verdana" w:hAnsi="Verdana"/>
          <w:sz w:val="20"/>
          <w:szCs w:val="20"/>
          <w:lang w:val="hr-HR"/>
        </w:rPr>
        <w:t>2</w:t>
      </w:r>
      <w:r w:rsidR="003E7C19" w:rsidRPr="00C05E73">
        <w:rPr>
          <w:rFonts w:ascii="Verdana" w:hAnsi="Verdana"/>
          <w:sz w:val="20"/>
          <w:szCs w:val="20"/>
          <w:lang w:val="hr-HR"/>
        </w:rPr>
        <w:t>2</w:t>
      </w:r>
      <w:r w:rsidR="00175E25" w:rsidRPr="00C05E73">
        <w:rPr>
          <w:rFonts w:ascii="Verdana" w:hAnsi="Verdana"/>
          <w:sz w:val="20"/>
          <w:szCs w:val="20"/>
          <w:lang w:val="hr-HR"/>
        </w:rPr>
        <w:t>.</w:t>
      </w:r>
      <w:r w:rsidRPr="00C05E73">
        <w:rPr>
          <w:rFonts w:ascii="Verdana" w:hAnsi="Verdana"/>
          <w:sz w:val="20"/>
          <w:szCs w:val="20"/>
          <w:lang w:val="hr-HR"/>
        </w:rPr>
        <w:t>godine, doni</w:t>
      </w:r>
      <w:r w:rsidR="009D126C" w:rsidRPr="00C05E73">
        <w:rPr>
          <w:rFonts w:ascii="Verdana" w:hAnsi="Verdana"/>
          <w:sz w:val="20"/>
          <w:szCs w:val="20"/>
          <w:lang w:val="hr-HR"/>
        </w:rPr>
        <w:t xml:space="preserve">jelo je </w:t>
      </w:r>
    </w:p>
    <w:p w14:paraId="62113AA0" w14:textId="77777777" w:rsidR="00BD09A3" w:rsidRPr="00C05E73" w:rsidRDefault="00BD09A3" w:rsidP="00EB4C3B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10DE136E" w14:textId="77777777" w:rsidR="00775F59" w:rsidRPr="00C05E73" w:rsidRDefault="00775F59" w:rsidP="00EB4C3B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46F8578B" w14:textId="77777777" w:rsidR="009D126C" w:rsidRPr="00C05E73" w:rsidRDefault="009D126C" w:rsidP="00EB4C3B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C05E73">
        <w:rPr>
          <w:rFonts w:ascii="Verdana" w:hAnsi="Verdana"/>
          <w:b/>
          <w:bCs/>
          <w:sz w:val="20"/>
          <w:szCs w:val="20"/>
          <w:lang w:val="hr-HR"/>
        </w:rPr>
        <w:t xml:space="preserve">ODLUKU </w:t>
      </w:r>
    </w:p>
    <w:p w14:paraId="5E4485C1" w14:textId="77777777" w:rsidR="009D126C" w:rsidRPr="00C05E73" w:rsidRDefault="003E7C19" w:rsidP="00EB4C3B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C05E73">
        <w:rPr>
          <w:rFonts w:ascii="Verdana" w:hAnsi="Verdana"/>
          <w:b/>
          <w:bCs/>
          <w:sz w:val="20"/>
          <w:szCs w:val="20"/>
          <w:lang w:val="hr-HR"/>
        </w:rPr>
        <w:t>o izmjeni</w:t>
      </w:r>
      <w:r w:rsidR="009D126C" w:rsidRPr="00C05E73">
        <w:rPr>
          <w:rFonts w:ascii="Verdana" w:hAnsi="Verdana"/>
          <w:b/>
          <w:bCs/>
          <w:sz w:val="20"/>
          <w:szCs w:val="20"/>
          <w:lang w:val="hr-HR"/>
        </w:rPr>
        <w:t xml:space="preserve"> </w:t>
      </w:r>
      <w:r w:rsidRPr="00C05E73">
        <w:rPr>
          <w:rFonts w:ascii="Verdana" w:hAnsi="Verdana"/>
          <w:b/>
          <w:bCs/>
          <w:sz w:val="20"/>
          <w:szCs w:val="20"/>
          <w:lang w:val="hr-HR"/>
        </w:rPr>
        <w:t xml:space="preserve">Odluke o upravljanju, raspolaganju </w:t>
      </w:r>
    </w:p>
    <w:p w14:paraId="18C346CB" w14:textId="503A0E54" w:rsidR="003E7C19" w:rsidRPr="00C05E73" w:rsidRDefault="00EB4C3B" w:rsidP="00EB4C3B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C05E73">
        <w:rPr>
          <w:rFonts w:ascii="Verdana" w:hAnsi="Verdana"/>
          <w:b/>
          <w:bCs/>
          <w:sz w:val="20"/>
          <w:szCs w:val="20"/>
          <w:lang w:val="hr-HR"/>
        </w:rPr>
        <w:t>i</w:t>
      </w:r>
      <w:r w:rsidR="003E7C19" w:rsidRPr="00C05E73">
        <w:rPr>
          <w:rFonts w:ascii="Verdana" w:hAnsi="Verdana"/>
          <w:b/>
          <w:bCs/>
          <w:sz w:val="20"/>
          <w:szCs w:val="20"/>
          <w:lang w:val="hr-HR"/>
        </w:rPr>
        <w:t xml:space="preserve"> korištenju imovine u vlasništvu Grada Slunja</w:t>
      </w:r>
    </w:p>
    <w:p w14:paraId="307B829F" w14:textId="4E38B2D8" w:rsidR="005E0EB0" w:rsidRPr="00C05E73" w:rsidRDefault="005E0EB0" w:rsidP="00EB4C3B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7031D7AA" w14:textId="77777777" w:rsidR="009D126C" w:rsidRPr="00C05E73" w:rsidRDefault="009D126C" w:rsidP="00EB4C3B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27570DC6" w14:textId="38B79797" w:rsidR="005E0EB0" w:rsidRPr="00C05E73" w:rsidRDefault="005E0EB0" w:rsidP="00EB4C3B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C05E73">
        <w:rPr>
          <w:rFonts w:ascii="Verdana" w:hAnsi="Verdana"/>
          <w:b/>
          <w:bCs/>
          <w:sz w:val="20"/>
          <w:szCs w:val="20"/>
          <w:lang w:val="hr-HR"/>
        </w:rPr>
        <w:t>Članak 1.</w:t>
      </w:r>
    </w:p>
    <w:p w14:paraId="4283DE90" w14:textId="66D5B38C" w:rsidR="00EB4C3B" w:rsidRPr="00C05E73" w:rsidRDefault="00EB4C3B" w:rsidP="00EB4C3B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>(1)U Odluci o upravljanju, raspolaganju i korištenju imovine u vlasništvu Grada Slunja („Službeni glasnik Grada Slunja 6/1</w:t>
      </w:r>
      <w:r w:rsidR="002479A4" w:rsidRPr="00C05E73">
        <w:rPr>
          <w:rFonts w:ascii="Verdana" w:hAnsi="Verdana"/>
          <w:sz w:val="20"/>
          <w:szCs w:val="20"/>
          <w:lang w:val="hr-HR"/>
        </w:rPr>
        <w:t>8</w:t>
      </w:r>
      <w:r w:rsidRPr="00C05E73">
        <w:rPr>
          <w:rFonts w:ascii="Verdana" w:hAnsi="Verdana"/>
          <w:sz w:val="20"/>
          <w:szCs w:val="20"/>
          <w:lang w:val="hr-HR"/>
        </w:rPr>
        <w:t xml:space="preserve">) </w:t>
      </w:r>
      <w:r w:rsidR="002479A4" w:rsidRPr="00C05E73">
        <w:rPr>
          <w:rFonts w:ascii="Verdana" w:hAnsi="Verdana"/>
          <w:sz w:val="20"/>
          <w:szCs w:val="20"/>
          <w:lang w:val="hr-HR"/>
        </w:rPr>
        <w:t xml:space="preserve">članak 17. mijenja se i glasi: </w:t>
      </w:r>
    </w:p>
    <w:p w14:paraId="64AD1D98" w14:textId="77777777" w:rsidR="00EB4C3B" w:rsidRPr="00C05E73" w:rsidRDefault="00EB4C3B" w:rsidP="00EB4C3B">
      <w:pPr>
        <w:pStyle w:val="Bezproreda"/>
        <w:rPr>
          <w:rFonts w:ascii="Verdana" w:hAnsi="Verdana"/>
          <w:bCs/>
          <w:sz w:val="20"/>
          <w:szCs w:val="20"/>
          <w:lang w:val="hr-HR"/>
        </w:rPr>
      </w:pPr>
    </w:p>
    <w:p w14:paraId="763F4775" w14:textId="1F3B382A" w:rsidR="005E0EB0" w:rsidRPr="00C05E73" w:rsidRDefault="002479A4" w:rsidP="00EB4C3B">
      <w:pPr>
        <w:pStyle w:val="Bezproreda"/>
        <w:rPr>
          <w:rFonts w:ascii="Verdana" w:hAnsi="Verdana"/>
          <w:bCs/>
          <w:sz w:val="20"/>
          <w:szCs w:val="20"/>
          <w:lang w:val="hr-HR"/>
        </w:rPr>
      </w:pPr>
      <w:r w:rsidRPr="00C05E73">
        <w:rPr>
          <w:rFonts w:ascii="Verdana" w:hAnsi="Verdana"/>
          <w:bCs/>
          <w:sz w:val="20"/>
          <w:szCs w:val="20"/>
          <w:lang w:val="hr-HR"/>
        </w:rPr>
        <w:t>„Članak 17.</w:t>
      </w:r>
    </w:p>
    <w:p w14:paraId="6ECAECD3" w14:textId="77777777" w:rsidR="007F4673" w:rsidRPr="00C05E73" w:rsidRDefault="007F4673" w:rsidP="002479A4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>(1) Najpovoljnijom ponudom smatra se ponuda sa najvišom ponuđenom cijenom, osim u slučajevima kada su odlukom o prodaji, uz cijenu utvrđeni dodatni kriteriji.</w:t>
      </w:r>
    </w:p>
    <w:p w14:paraId="79EC3F5B" w14:textId="1B96331E" w:rsidR="007F4673" w:rsidRPr="00C05E73" w:rsidRDefault="007F4673" w:rsidP="002479A4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>2) Dodatn</w:t>
      </w:r>
      <w:r w:rsidR="002479A4" w:rsidRPr="00C05E73">
        <w:rPr>
          <w:rFonts w:ascii="Verdana" w:hAnsi="Verdana"/>
          <w:sz w:val="20"/>
          <w:szCs w:val="20"/>
          <w:lang w:val="hr-HR"/>
        </w:rPr>
        <w:t>e</w:t>
      </w:r>
      <w:r w:rsidRPr="00C05E73">
        <w:rPr>
          <w:rFonts w:ascii="Verdana" w:hAnsi="Verdana"/>
          <w:sz w:val="20"/>
          <w:szCs w:val="20"/>
          <w:lang w:val="hr-HR"/>
        </w:rPr>
        <w:t xml:space="preserve"> kriterij</w:t>
      </w:r>
      <w:r w:rsidR="002479A4" w:rsidRPr="00C05E73">
        <w:rPr>
          <w:rFonts w:ascii="Verdana" w:hAnsi="Verdana"/>
          <w:sz w:val="20"/>
          <w:szCs w:val="20"/>
          <w:lang w:val="hr-HR"/>
        </w:rPr>
        <w:t>e</w:t>
      </w:r>
      <w:r w:rsidRPr="00C05E73">
        <w:rPr>
          <w:rFonts w:ascii="Verdana" w:hAnsi="Verdana"/>
          <w:sz w:val="20"/>
          <w:szCs w:val="20"/>
          <w:lang w:val="hr-HR"/>
        </w:rPr>
        <w:t xml:space="preserve"> </w:t>
      </w:r>
      <w:r w:rsidR="002479A4" w:rsidRPr="00C05E73">
        <w:rPr>
          <w:rFonts w:ascii="Verdana" w:hAnsi="Verdana"/>
          <w:sz w:val="20"/>
          <w:szCs w:val="20"/>
          <w:lang w:val="hr-HR"/>
        </w:rPr>
        <w:t>utvrdit</w:t>
      </w:r>
      <w:r w:rsidRPr="00C05E73">
        <w:rPr>
          <w:rFonts w:ascii="Verdana" w:hAnsi="Verdana"/>
          <w:sz w:val="20"/>
          <w:szCs w:val="20"/>
          <w:lang w:val="hr-HR"/>
        </w:rPr>
        <w:t xml:space="preserve"> će</w:t>
      </w:r>
      <w:r w:rsidR="002479A4" w:rsidRPr="00C05E73">
        <w:rPr>
          <w:rFonts w:ascii="Verdana" w:hAnsi="Verdana"/>
          <w:sz w:val="20"/>
          <w:szCs w:val="20"/>
          <w:lang w:val="hr-HR"/>
        </w:rPr>
        <w:t xml:space="preserve"> nadležno tijelo </w:t>
      </w:r>
      <w:r w:rsidRPr="00C05E73">
        <w:rPr>
          <w:rFonts w:ascii="Verdana" w:hAnsi="Verdana"/>
          <w:sz w:val="20"/>
          <w:szCs w:val="20"/>
          <w:lang w:val="hr-HR"/>
        </w:rPr>
        <w:t xml:space="preserve">prilikom donošenja odluke o prodaji u slučajevima kada ocijeni da se njihovim propisivanje  ostvaruju specifični ciljevi koji doprinose ostvarenju socijalne, demografske, </w:t>
      </w:r>
      <w:r w:rsidR="009D126C" w:rsidRPr="00C05E73">
        <w:rPr>
          <w:rFonts w:ascii="Verdana" w:hAnsi="Verdana"/>
          <w:sz w:val="20"/>
          <w:szCs w:val="20"/>
          <w:lang w:val="hr-HR"/>
        </w:rPr>
        <w:t>gospodar</w:t>
      </w:r>
      <w:r w:rsidRPr="00C05E73">
        <w:rPr>
          <w:rFonts w:ascii="Verdana" w:hAnsi="Verdana"/>
          <w:sz w:val="20"/>
          <w:szCs w:val="20"/>
          <w:lang w:val="hr-HR"/>
        </w:rPr>
        <w:t>ske i druge politike Grada</w:t>
      </w:r>
      <w:r w:rsidR="002479A4" w:rsidRPr="00C05E73">
        <w:rPr>
          <w:rFonts w:ascii="Verdana" w:hAnsi="Verdana"/>
          <w:sz w:val="20"/>
          <w:szCs w:val="20"/>
          <w:lang w:val="hr-HR"/>
        </w:rPr>
        <w:t xml:space="preserve"> (npr. </w:t>
      </w:r>
      <w:r w:rsidR="009D126C" w:rsidRPr="00C05E73">
        <w:rPr>
          <w:rFonts w:ascii="Verdana" w:hAnsi="Verdana"/>
          <w:sz w:val="20"/>
          <w:szCs w:val="20"/>
          <w:lang w:val="hr-HR"/>
        </w:rPr>
        <w:t xml:space="preserve">dodatni bodovi </w:t>
      </w:r>
      <w:r w:rsidR="002479A4" w:rsidRPr="00C05E73">
        <w:rPr>
          <w:rFonts w:ascii="Verdana" w:hAnsi="Verdana"/>
          <w:sz w:val="20"/>
          <w:szCs w:val="20"/>
          <w:lang w:val="hr-HR"/>
        </w:rPr>
        <w:t xml:space="preserve"> za obitelji koje nemaju riješeno stambeno pitanje, obitelji koje se žele nastaniti na području Grada Slunja, obitelji sa malodobnom djecom, obitelji koje obavljaju određene djelatnosti i sl.)</w:t>
      </w:r>
      <w:r w:rsidRPr="00C05E73">
        <w:rPr>
          <w:rFonts w:ascii="Verdana" w:hAnsi="Verdana"/>
          <w:sz w:val="20"/>
          <w:szCs w:val="20"/>
          <w:lang w:val="hr-HR"/>
        </w:rPr>
        <w:t xml:space="preserve">.  </w:t>
      </w:r>
    </w:p>
    <w:p w14:paraId="77477BC5" w14:textId="77777777" w:rsidR="007F4673" w:rsidRPr="00C05E73" w:rsidRDefault="007F4673" w:rsidP="002479A4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 xml:space="preserve">3) Ukoliko se uz cijenu utvrđuju dodatni kriteriji oni ne mogu u ocjeni povoljnosti ponude sudjelovati sa više od 50%. </w:t>
      </w:r>
    </w:p>
    <w:p w14:paraId="1A1822D7" w14:textId="411D37C3" w:rsidR="00683A47" w:rsidRPr="00C05E73" w:rsidRDefault="002479A4" w:rsidP="002479A4">
      <w:pPr>
        <w:pStyle w:val="Bezproreda"/>
        <w:jc w:val="both"/>
        <w:rPr>
          <w:rFonts w:ascii="Verdana" w:hAnsi="Verdana"/>
          <w:bCs/>
          <w:sz w:val="20"/>
          <w:szCs w:val="20"/>
          <w:lang w:val="hr-HR"/>
        </w:rPr>
      </w:pPr>
      <w:r w:rsidRPr="00C05E73">
        <w:rPr>
          <w:rFonts w:ascii="Verdana" w:hAnsi="Verdana"/>
          <w:bCs/>
          <w:sz w:val="20"/>
          <w:szCs w:val="20"/>
          <w:lang w:val="hr-HR"/>
        </w:rPr>
        <w:t>4</w:t>
      </w:r>
      <w:r w:rsidR="007F4673" w:rsidRPr="00C05E73">
        <w:rPr>
          <w:rFonts w:ascii="Verdana" w:hAnsi="Verdana"/>
          <w:bCs/>
          <w:sz w:val="20"/>
          <w:szCs w:val="20"/>
          <w:lang w:val="hr-HR"/>
        </w:rPr>
        <w:t>) U slučaju iz prethodnog stavka dodatnom kriteriju  pridaje se relativni ponder (vrijednost u postotku) koji odražava njegovu relativnu v</w:t>
      </w:r>
      <w:r w:rsidR="00EB4C3B" w:rsidRPr="00C05E73">
        <w:rPr>
          <w:rFonts w:ascii="Verdana" w:hAnsi="Verdana"/>
          <w:bCs/>
          <w:sz w:val="20"/>
          <w:szCs w:val="20"/>
          <w:lang w:val="hr-HR"/>
        </w:rPr>
        <w:t xml:space="preserve">rijednost </w:t>
      </w:r>
      <w:r w:rsidR="007F4673" w:rsidRPr="00C05E73">
        <w:rPr>
          <w:rFonts w:ascii="Verdana" w:hAnsi="Verdana"/>
          <w:bCs/>
          <w:sz w:val="20"/>
          <w:szCs w:val="20"/>
          <w:lang w:val="hr-HR"/>
        </w:rPr>
        <w:t>u odnosu na druge kriterije.</w:t>
      </w:r>
    </w:p>
    <w:p w14:paraId="3F10316B" w14:textId="1C47CE25" w:rsidR="00F95600" w:rsidRPr="00C05E73" w:rsidRDefault="007F4673" w:rsidP="002479A4">
      <w:pPr>
        <w:pStyle w:val="Bezproreda"/>
        <w:jc w:val="both"/>
        <w:rPr>
          <w:rFonts w:ascii="Verdana" w:hAnsi="Verdana"/>
          <w:bCs/>
          <w:sz w:val="20"/>
          <w:szCs w:val="20"/>
          <w:lang w:val="hr-HR"/>
        </w:rPr>
      </w:pPr>
      <w:r w:rsidRPr="00C05E73">
        <w:rPr>
          <w:rFonts w:ascii="Verdana" w:hAnsi="Verdana"/>
          <w:bCs/>
          <w:sz w:val="20"/>
          <w:szCs w:val="20"/>
          <w:lang w:val="hr-HR"/>
        </w:rPr>
        <w:t xml:space="preserve">6) </w:t>
      </w:r>
      <w:r w:rsidR="00F95600" w:rsidRPr="00C05E73">
        <w:rPr>
          <w:rFonts w:ascii="Verdana" w:hAnsi="Verdana"/>
          <w:bCs/>
          <w:sz w:val="20"/>
          <w:szCs w:val="20"/>
          <w:lang w:val="hr-HR"/>
        </w:rPr>
        <w:t>Najpovoljnijom ponudom smatra se ponuda koja</w:t>
      </w:r>
      <w:r w:rsidR="002479A4" w:rsidRPr="00C05E73">
        <w:rPr>
          <w:rFonts w:ascii="Verdana" w:hAnsi="Verdana"/>
          <w:bCs/>
          <w:sz w:val="20"/>
          <w:szCs w:val="20"/>
          <w:lang w:val="hr-HR"/>
        </w:rPr>
        <w:t xml:space="preserve"> ostvari najveći broj bodova uzimajući u obzir sve kriterije</w:t>
      </w:r>
      <w:r w:rsidR="009D126C" w:rsidRPr="00C05E73">
        <w:rPr>
          <w:rFonts w:ascii="Verdana" w:hAnsi="Verdana"/>
          <w:bCs/>
          <w:sz w:val="20"/>
          <w:szCs w:val="20"/>
          <w:lang w:val="hr-HR"/>
        </w:rPr>
        <w:t xml:space="preserve"> uz uvjet da udovoljava ostalim uvjetima natječaja</w:t>
      </w:r>
      <w:r w:rsidR="002479A4" w:rsidRPr="00C05E73">
        <w:rPr>
          <w:rFonts w:ascii="Verdana" w:hAnsi="Verdana"/>
          <w:bCs/>
          <w:sz w:val="20"/>
          <w:szCs w:val="20"/>
          <w:lang w:val="hr-HR"/>
        </w:rPr>
        <w:t xml:space="preserve">. </w:t>
      </w:r>
    </w:p>
    <w:p w14:paraId="7AE85F2A" w14:textId="1C01D568" w:rsidR="008560FA" w:rsidRPr="00C05E73" w:rsidRDefault="008560FA" w:rsidP="002479A4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 xml:space="preserve">(2) </w:t>
      </w:r>
      <w:r w:rsidR="007F4673" w:rsidRPr="00C05E73">
        <w:rPr>
          <w:rFonts w:ascii="Verdana" w:hAnsi="Verdana"/>
          <w:sz w:val="20"/>
          <w:szCs w:val="20"/>
          <w:lang w:val="hr-HR"/>
        </w:rPr>
        <w:t>Ukoliko</w:t>
      </w:r>
      <w:r w:rsidRPr="00C05E73">
        <w:rPr>
          <w:rFonts w:ascii="Verdana" w:hAnsi="Verdana"/>
          <w:sz w:val="20"/>
          <w:szCs w:val="20"/>
          <w:lang w:val="hr-HR"/>
        </w:rPr>
        <w:t xml:space="preserve"> dva ili više ponuditelja</w:t>
      </w:r>
      <w:r w:rsidR="007F4673" w:rsidRPr="00C05E73">
        <w:rPr>
          <w:rFonts w:ascii="Verdana" w:hAnsi="Verdana"/>
          <w:sz w:val="20"/>
          <w:szCs w:val="20"/>
          <w:lang w:val="hr-HR"/>
        </w:rPr>
        <w:t xml:space="preserve"> ostvari jednak broj bodova, n</w:t>
      </w:r>
      <w:r w:rsidRPr="00C05E73">
        <w:rPr>
          <w:rFonts w:ascii="Verdana" w:hAnsi="Verdana"/>
          <w:sz w:val="20"/>
          <w:szCs w:val="20"/>
          <w:lang w:val="hr-HR"/>
        </w:rPr>
        <w:t xml:space="preserve">ajpovoljnijom ponudom smatrat će se ponuda </w:t>
      </w:r>
      <w:r w:rsidR="002479A4" w:rsidRPr="00C05E73">
        <w:rPr>
          <w:rFonts w:ascii="Verdana" w:hAnsi="Verdana"/>
          <w:sz w:val="20"/>
          <w:szCs w:val="20"/>
          <w:lang w:val="hr-HR"/>
        </w:rPr>
        <w:t xml:space="preserve">onog ponuditelja koji je ponudio veću cijenu, a ukoliko je ponuđena ista cijena, ponuda </w:t>
      </w:r>
      <w:r w:rsidRPr="00C05E73">
        <w:rPr>
          <w:rFonts w:ascii="Verdana" w:hAnsi="Verdana"/>
          <w:sz w:val="20"/>
          <w:szCs w:val="20"/>
          <w:lang w:val="hr-HR"/>
        </w:rPr>
        <w:t xml:space="preserve">koja je prva zaprimljena. </w:t>
      </w:r>
    </w:p>
    <w:p w14:paraId="3F97BB47" w14:textId="57C57C26" w:rsidR="008560FA" w:rsidRPr="00C05E73" w:rsidRDefault="008560FA" w:rsidP="002479A4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>(3) U slučaju odustanka najpovoljnijeg ponuditelja, najpovoljnij</w:t>
      </w:r>
      <w:r w:rsidR="009D126C" w:rsidRPr="00C05E73">
        <w:rPr>
          <w:rFonts w:ascii="Verdana" w:hAnsi="Verdana"/>
          <w:sz w:val="20"/>
          <w:szCs w:val="20"/>
          <w:lang w:val="hr-HR"/>
        </w:rPr>
        <w:t>o</w:t>
      </w:r>
      <w:r w:rsidRPr="00C05E73">
        <w:rPr>
          <w:rFonts w:ascii="Verdana" w:hAnsi="Verdana"/>
          <w:sz w:val="20"/>
          <w:szCs w:val="20"/>
          <w:lang w:val="hr-HR"/>
        </w:rPr>
        <w:t xml:space="preserve">m </w:t>
      </w:r>
      <w:r w:rsidR="002479A4" w:rsidRPr="00C05E73">
        <w:rPr>
          <w:rFonts w:ascii="Verdana" w:hAnsi="Verdana"/>
          <w:sz w:val="20"/>
          <w:szCs w:val="20"/>
          <w:lang w:val="hr-HR"/>
        </w:rPr>
        <w:t xml:space="preserve">će se </w:t>
      </w:r>
      <w:r w:rsidRPr="00C05E73">
        <w:rPr>
          <w:rFonts w:ascii="Verdana" w:hAnsi="Verdana"/>
          <w:sz w:val="20"/>
          <w:szCs w:val="20"/>
          <w:lang w:val="hr-HR"/>
        </w:rPr>
        <w:t>smatra</w:t>
      </w:r>
      <w:r w:rsidR="002479A4" w:rsidRPr="00C05E73">
        <w:rPr>
          <w:rFonts w:ascii="Verdana" w:hAnsi="Verdana"/>
          <w:sz w:val="20"/>
          <w:szCs w:val="20"/>
          <w:lang w:val="hr-HR"/>
        </w:rPr>
        <w:t>ti</w:t>
      </w:r>
      <w:r w:rsidRPr="00C05E73">
        <w:rPr>
          <w:rFonts w:ascii="Verdana" w:hAnsi="Verdana"/>
          <w:sz w:val="20"/>
          <w:szCs w:val="20"/>
          <w:lang w:val="hr-HR"/>
        </w:rPr>
        <w:t xml:space="preserve"> </w:t>
      </w:r>
      <w:r w:rsidR="009D126C" w:rsidRPr="00C05E73">
        <w:rPr>
          <w:rFonts w:ascii="Verdana" w:hAnsi="Verdana"/>
          <w:sz w:val="20"/>
          <w:szCs w:val="20"/>
          <w:lang w:val="hr-HR"/>
        </w:rPr>
        <w:t>ponuda onog ponuditelja koji je slijedeći na listi</w:t>
      </w:r>
      <w:r w:rsidRPr="00C05E73">
        <w:rPr>
          <w:rFonts w:ascii="Verdana" w:hAnsi="Verdana"/>
          <w:sz w:val="20"/>
          <w:szCs w:val="20"/>
          <w:lang w:val="hr-HR"/>
        </w:rPr>
        <w:t>.</w:t>
      </w:r>
    </w:p>
    <w:p w14:paraId="3AF877B9" w14:textId="77777777" w:rsidR="008560FA" w:rsidRPr="00C05E73" w:rsidRDefault="008560FA" w:rsidP="002479A4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592B9CD" w14:textId="77777777" w:rsidR="008560FA" w:rsidRPr="00C05E73" w:rsidRDefault="008560FA" w:rsidP="00EB4C3B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7D362AC3" w14:textId="77777777" w:rsidR="00C05E73" w:rsidRDefault="00C05E73" w:rsidP="009D126C">
      <w:pPr>
        <w:pStyle w:val="Bezproreda"/>
        <w:jc w:val="center"/>
        <w:rPr>
          <w:rFonts w:ascii="Verdana" w:hAnsi="Verdana"/>
          <w:b/>
          <w:sz w:val="20"/>
          <w:szCs w:val="20"/>
          <w:lang w:val="hr-HR"/>
        </w:rPr>
      </w:pPr>
    </w:p>
    <w:p w14:paraId="79BF4C67" w14:textId="1B02C43E" w:rsidR="007D2AA6" w:rsidRPr="00C05E73" w:rsidRDefault="007D2AA6" w:rsidP="009D126C">
      <w:pPr>
        <w:pStyle w:val="Bezproreda"/>
        <w:jc w:val="center"/>
        <w:rPr>
          <w:rFonts w:ascii="Verdana" w:hAnsi="Verdana"/>
          <w:b/>
          <w:sz w:val="20"/>
          <w:szCs w:val="20"/>
          <w:lang w:val="hr-HR"/>
        </w:rPr>
      </w:pPr>
      <w:r w:rsidRPr="00C05E73">
        <w:rPr>
          <w:rFonts w:ascii="Verdana" w:hAnsi="Verdana"/>
          <w:b/>
          <w:sz w:val="20"/>
          <w:szCs w:val="20"/>
          <w:lang w:val="hr-HR"/>
        </w:rPr>
        <w:lastRenderedPageBreak/>
        <w:t xml:space="preserve">Članak </w:t>
      </w:r>
      <w:r w:rsidR="005D5183" w:rsidRPr="00C05E73">
        <w:rPr>
          <w:rFonts w:ascii="Verdana" w:hAnsi="Verdana"/>
          <w:b/>
          <w:sz w:val="20"/>
          <w:szCs w:val="20"/>
          <w:lang w:val="hr-HR"/>
        </w:rPr>
        <w:t>2</w:t>
      </w:r>
      <w:r w:rsidRPr="00C05E73">
        <w:rPr>
          <w:rFonts w:ascii="Verdana" w:hAnsi="Verdana"/>
          <w:b/>
          <w:sz w:val="20"/>
          <w:szCs w:val="20"/>
          <w:lang w:val="hr-HR"/>
        </w:rPr>
        <w:t>.</w:t>
      </w:r>
    </w:p>
    <w:p w14:paraId="35B0A325" w14:textId="28F95E43" w:rsidR="00213911" w:rsidRPr="00C05E73" w:rsidRDefault="007D2AA6" w:rsidP="00EB4C3B">
      <w:pPr>
        <w:pStyle w:val="Bezproreda"/>
        <w:rPr>
          <w:rFonts w:ascii="Verdana" w:hAnsi="Verdana"/>
          <w:bCs/>
          <w:sz w:val="20"/>
          <w:szCs w:val="20"/>
          <w:lang w:val="hr-HR"/>
        </w:rPr>
      </w:pPr>
      <w:r w:rsidRPr="00C05E73">
        <w:rPr>
          <w:rFonts w:ascii="Verdana" w:hAnsi="Verdana"/>
          <w:bCs/>
          <w:sz w:val="20"/>
          <w:szCs w:val="20"/>
          <w:lang w:val="hr-HR"/>
        </w:rPr>
        <w:t xml:space="preserve">Ova Odluka stupa na snagu osmi dan od </w:t>
      </w:r>
      <w:r w:rsidR="009D126C" w:rsidRPr="00C05E73">
        <w:rPr>
          <w:rFonts w:ascii="Verdana" w:hAnsi="Verdana"/>
          <w:bCs/>
          <w:sz w:val="20"/>
          <w:szCs w:val="20"/>
          <w:lang w:val="hr-HR"/>
        </w:rPr>
        <w:t xml:space="preserve">dana </w:t>
      </w:r>
      <w:r w:rsidRPr="00C05E73">
        <w:rPr>
          <w:rFonts w:ascii="Verdana" w:hAnsi="Verdana"/>
          <w:bCs/>
          <w:sz w:val="20"/>
          <w:szCs w:val="20"/>
          <w:lang w:val="hr-HR"/>
        </w:rPr>
        <w:t>objave u “Službenom glasniku Grada Slunja”.</w:t>
      </w:r>
    </w:p>
    <w:p w14:paraId="546F8F2B" w14:textId="77777777" w:rsidR="002010F8" w:rsidRPr="00C05E73" w:rsidRDefault="002010F8" w:rsidP="00EB4C3B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276D068A" w14:textId="4654EF3F" w:rsidR="00A131D5" w:rsidRPr="00C05E73" w:rsidRDefault="00A131D5" w:rsidP="00EB4C3B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436B0D2B" w14:textId="77777777" w:rsidR="00BD09A3" w:rsidRPr="00C05E73" w:rsidRDefault="00BD09A3" w:rsidP="00EB4C3B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1CA0B586" w14:textId="694390F1" w:rsidR="00213911" w:rsidRPr="00C05E73" w:rsidRDefault="009D126C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="00213911"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 xml:space="preserve">        </w:t>
      </w:r>
      <w:r w:rsidR="00213911" w:rsidRPr="00C05E73">
        <w:rPr>
          <w:rFonts w:ascii="Verdana" w:hAnsi="Verdana"/>
          <w:sz w:val="20"/>
          <w:szCs w:val="20"/>
          <w:lang w:val="hr-HR"/>
        </w:rPr>
        <w:t>PREDSJEDN</w:t>
      </w:r>
      <w:r w:rsidR="001D545F" w:rsidRPr="00C05E73">
        <w:rPr>
          <w:rFonts w:ascii="Verdana" w:hAnsi="Verdana"/>
          <w:sz w:val="20"/>
          <w:szCs w:val="20"/>
          <w:lang w:val="hr-HR"/>
        </w:rPr>
        <w:t>IK</w:t>
      </w:r>
    </w:p>
    <w:p w14:paraId="5C60A3E7" w14:textId="358FFB32" w:rsidR="00213911" w:rsidRPr="00C05E73" w:rsidRDefault="009D126C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="00213911"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 xml:space="preserve">    </w:t>
      </w:r>
      <w:r w:rsidR="00213911" w:rsidRPr="00C05E73">
        <w:rPr>
          <w:rFonts w:ascii="Verdana" w:hAnsi="Verdana"/>
          <w:sz w:val="20"/>
          <w:szCs w:val="20"/>
          <w:lang w:val="hr-HR"/>
        </w:rPr>
        <w:t>GRADSKOG VIJEĆA</w:t>
      </w:r>
    </w:p>
    <w:p w14:paraId="027CC70A" w14:textId="3ED75816" w:rsidR="00213911" w:rsidRPr="00C05E73" w:rsidRDefault="009D126C" w:rsidP="00EB4C3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ab/>
        <w:t xml:space="preserve">  </w:t>
      </w:r>
      <w:r w:rsidR="00213911" w:rsidRPr="00C05E73">
        <w:rPr>
          <w:rFonts w:ascii="Verdana" w:hAnsi="Verdana"/>
          <w:sz w:val="20"/>
          <w:szCs w:val="20"/>
          <w:lang w:val="hr-HR"/>
        </w:rPr>
        <w:tab/>
      </w:r>
      <w:r w:rsidRPr="00C05E73">
        <w:rPr>
          <w:rFonts w:ascii="Verdana" w:hAnsi="Verdana"/>
          <w:sz w:val="20"/>
          <w:szCs w:val="20"/>
          <w:lang w:val="hr-HR"/>
        </w:rPr>
        <w:t xml:space="preserve">          </w:t>
      </w:r>
      <w:r w:rsidR="00195DE4" w:rsidRPr="00C05E73">
        <w:rPr>
          <w:rFonts w:ascii="Verdana" w:hAnsi="Verdana"/>
          <w:sz w:val="20"/>
          <w:szCs w:val="20"/>
          <w:lang w:val="hr-HR"/>
        </w:rPr>
        <w:t>Jura Katić</w:t>
      </w:r>
    </w:p>
    <w:p w14:paraId="07EC7040" w14:textId="77777777" w:rsidR="004222FE" w:rsidRPr="00C05E73" w:rsidRDefault="00213911" w:rsidP="00213911">
      <w:pPr>
        <w:pStyle w:val="Bezproreda"/>
        <w:ind w:left="7200"/>
        <w:jc w:val="both"/>
        <w:rPr>
          <w:rFonts w:ascii="Verdana" w:hAnsi="Verdana" w:cs="Calibri"/>
          <w:sz w:val="20"/>
          <w:szCs w:val="20"/>
          <w:lang w:val="hr-HR"/>
        </w:rPr>
      </w:pPr>
      <w:r w:rsidRPr="00C05E73">
        <w:rPr>
          <w:rFonts w:ascii="Verdana" w:hAnsi="Verdana" w:cs="Calibri"/>
          <w:sz w:val="20"/>
          <w:szCs w:val="20"/>
          <w:lang w:val="hr-HR"/>
        </w:rPr>
        <w:t xml:space="preserve">  </w:t>
      </w:r>
      <w:r w:rsidR="004222FE" w:rsidRPr="00C05E73">
        <w:rPr>
          <w:rFonts w:ascii="Verdana" w:hAnsi="Verdana" w:cs="Calibri"/>
          <w:sz w:val="20"/>
          <w:szCs w:val="20"/>
          <w:lang w:val="hr-HR"/>
        </w:rPr>
        <w:t xml:space="preserve"> </w:t>
      </w:r>
    </w:p>
    <w:p w14:paraId="149B01C6" w14:textId="77777777" w:rsidR="009274EA" w:rsidRDefault="009274EA">
      <w:pPr>
        <w:rPr>
          <w:rFonts w:ascii="Verdana" w:hAnsi="Verdana"/>
          <w:sz w:val="20"/>
          <w:szCs w:val="20"/>
        </w:rPr>
      </w:pPr>
    </w:p>
    <w:p w14:paraId="7058D265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1A8C4DF3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1397346D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2AC30893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172CB41D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290685AB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7A42AF62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6B4F40A1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5A6F4E68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7B1FD79A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0F9F1766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65515F9F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7DCE401C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6C7E5AD8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4670073B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52D23886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65CF6191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5FDEDF4D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04296ED5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448D9D66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07DC187E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21A4435C" w14:textId="77777777" w:rsidR="002D3FDC" w:rsidRDefault="002D3FDC">
      <w:pPr>
        <w:rPr>
          <w:rFonts w:ascii="Verdana" w:hAnsi="Verdana"/>
          <w:sz w:val="20"/>
          <w:szCs w:val="20"/>
        </w:rPr>
      </w:pPr>
    </w:p>
    <w:p w14:paraId="134EDA8F" w14:textId="77777777" w:rsidR="002D3FDC" w:rsidRDefault="002D3FDC" w:rsidP="002D3FDC">
      <w:pPr>
        <w:pStyle w:val="Bezproreda"/>
        <w:ind w:right="6808"/>
        <w:jc w:val="center"/>
        <w:rPr>
          <w:rFonts w:cs="Calibri"/>
          <w:b/>
          <w:sz w:val="8"/>
          <w:szCs w:val="8"/>
        </w:rPr>
      </w:pPr>
    </w:p>
    <w:p w14:paraId="53236316" w14:textId="77777777" w:rsidR="002D3FDC" w:rsidRPr="00591602" w:rsidRDefault="002D3FDC" w:rsidP="002D3FDC">
      <w:pPr>
        <w:pStyle w:val="Bezproreda"/>
        <w:ind w:right="6808"/>
        <w:jc w:val="center"/>
        <w:rPr>
          <w:rFonts w:cs="Calibri"/>
          <w:b/>
          <w:sz w:val="8"/>
          <w:szCs w:val="8"/>
        </w:rPr>
      </w:pPr>
    </w:p>
    <w:p w14:paraId="0F9D133E" w14:textId="77777777" w:rsidR="002D3FDC" w:rsidRPr="00921B90" w:rsidRDefault="002D3FDC" w:rsidP="002D3FDC">
      <w:pPr>
        <w:pStyle w:val="Bezproreda"/>
        <w:ind w:right="6808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2336" behindDoc="0" locked="0" layoutInCell="1" allowOverlap="1" wp14:anchorId="00ED6F1A" wp14:editId="2FCBDCB6">
            <wp:simplePos x="0" y="0"/>
            <wp:positionH relativeFrom="column">
              <wp:posOffset>571500</wp:posOffset>
            </wp:positionH>
            <wp:positionV relativeFrom="paragraph">
              <wp:posOffset>-348615</wp:posOffset>
            </wp:positionV>
            <wp:extent cx="486410" cy="603885"/>
            <wp:effectExtent l="19050" t="0" r="8890" b="0"/>
            <wp:wrapNone/>
            <wp:docPr id="1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F7F99B" w14:textId="77777777" w:rsidR="002D3FDC" w:rsidRPr="00921B90" w:rsidRDefault="002D3FDC" w:rsidP="002D3FDC">
      <w:pPr>
        <w:pStyle w:val="Bezproreda"/>
        <w:ind w:right="6808"/>
        <w:rPr>
          <w:rFonts w:cs="Calibri"/>
          <w:sz w:val="24"/>
          <w:szCs w:val="24"/>
        </w:rPr>
      </w:pPr>
    </w:p>
    <w:p w14:paraId="1F2F7F1C" w14:textId="77777777" w:rsidR="002D3FDC" w:rsidRPr="00CB4E59" w:rsidRDefault="002D3FDC" w:rsidP="002D3FDC">
      <w:pPr>
        <w:pStyle w:val="Bezproreda"/>
        <w:ind w:right="6378"/>
        <w:jc w:val="center"/>
        <w:rPr>
          <w:rFonts w:ascii="Verdana" w:hAnsi="Verdana" w:cs="Calibri"/>
          <w:b/>
          <w:sz w:val="20"/>
          <w:szCs w:val="20"/>
        </w:rPr>
      </w:pPr>
      <w:r w:rsidRPr="00CB4E59">
        <w:rPr>
          <w:rFonts w:ascii="Verdana" w:hAnsi="Verdana" w:cs="Calibri"/>
          <w:b/>
          <w:sz w:val="20"/>
          <w:szCs w:val="20"/>
        </w:rPr>
        <w:t>REPUBLIKA HRVATSKA</w:t>
      </w:r>
    </w:p>
    <w:p w14:paraId="7C2C19CE" w14:textId="77777777" w:rsidR="002D3FDC" w:rsidRPr="00CB4E59" w:rsidRDefault="002D3FDC" w:rsidP="002D3FDC">
      <w:pPr>
        <w:pStyle w:val="Bezproreda"/>
        <w:ind w:right="5953"/>
        <w:rPr>
          <w:rFonts w:ascii="Verdana" w:hAnsi="Verdana" w:cs="Calibri"/>
          <w:b/>
          <w:sz w:val="20"/>
          <w:szCs w:val="20"/>
        </w:rPr>
      </w:pPr>
      <w:r w:rsidRPr="00CB4E59">
        <w:rPr>
          <w:rFonts w:ascii="Verdana" w:hAnsi="Verdana" w:cs="Calibri"/>
          <w:b/>
          <w:sz w:val="20"/>
          <w:szCs w:val="20"/>
        </w:rPr>
        <w:t>KALOVAČKA ŽUPANIJA</w:t>
      </w:r>
    </w:p>
    <w:p w14:paraId="42E6DC5C" w14:textId="77777777" w:rsidR="002D3FDC" w:rsidRPr="00CB4E59" w:rsidRDefault="002D3FDC" w:rsidP="002D3FDC">
      <w:pPr>
        <w:pStyle w:val="Bezproreda"/>
        <w:rPr>
          <w:rFonts w:ascii="Verdana" w:hAnsi="Verdana"/>
          <w:b/>
          <w:bCs/>
          <w:sz w:val="20"/>
          <w:szCs w:val="20"/>
        </w:rPr>
      </w:pPr>
      <w:r w:rsidRPr="00CB4E59">
        <w:rPr>
          <w:rFonts w:ascii="Verdana" w:hAnsi="Verdana"/>
          <w:b/>
          <w:bCs/>
          <w:sz w:val="20"/>
          <w:szCs w:val="20"/>
        </w:rPr>
        <w:t xml:space="preserve">          GRAD SLUNJ</w:t>
      </w:r>
    </w:p>
    <w:p w14:paraId="2DA09E3F" w14:textId="77777777" w:rsidR="002D3FDC" w:rsidRPr="00CB4E59" w:rsidRDefault="002D3FDC" w:rsidP="002D3FDC">
      <w:pPr>
        <w:pStyle w:val="Bezproreda"/>
        <w:rPr>
          <w:rFonts w:ascii="Verdana" w:hAnsi="Verdana"/>
          <w:b/>
          <w:bCs/>
          <w:sz w:val="20"/>
          <w:szCs w:val="20"/>
        </w:rPr>
      </w:pPr>
      <w:r w:rsidRPr="00CB4E59">
        <w:rPr>
          <w:rFonts w:ascii="Verdana" w:hAnsi="Verdana"/>
          <w:b/>
          <w:bCs/>
          <w:sz w:val="20"/>
          <w:szCs w:val="20"/>
        </w:rPr>
        <w:t xml:space="preserve">     GRADONAČELNIK</w:t>
      </w:r>
    </w:p>
    <w:p w14:paraId="05E3B526" w14:textId="77777777" w:rsidR="002D3FDC" w:rsidRPr="00CB4E59" w:rsidRDefault="002D3FDC" w:rsidP="002D3FDC">
      <w:pPr>
        <w:pStyle w:val="Bezproreda"/>
        <w:rPr>
          <w:rFonts w:ascii="Verdana" w:hAnsi="Verdana" w:cs="Calibri"/>
          <w:sz w:val="20"/>
          <w:szCs w:val="20"/>
        </w:rPr>
      </w:pPr>
    </w:p>
    <w:p w14:paraId="0BA9399E" w14:textId="77777777" w:rsidR="002D3FDC" w:rsidRPr="00CB4E59" w:rsidRDefault="002D3FDC" w:rsidP="002D3FDC">
      <w:pPr>
        <w:pStyle w:val="Bezproreda"/>
        <w:rPr>
          <w:rFonts w:ascii="Verdana" w:hAnsi="Verdana" w:cs="Calibri"/>
          <w:sz w:val="20"/>
          <w:szCs w:val="20"/>
        </w:rPr>
      </w:pPr>
    </w:p>
    <w:p w14:paraId="76140876" w14:textId="77777777" w:rsidR="002D3FDC" w:rsidRPr="00CB4E59" w:rsidRDefault="002D3FDC" w:rsidP="002D3FDC">
      <w:pPr>
        <w:pStyle w:val="Bezproreda"/>
        <w:rPr>
          <w:rFonts w:ascii="Verdana" w:hAnsi="Verdana" w:cs="Calibri"/>
          <w:sz w:val="20"/>
          <w:szCs w:val="20"/>
        </w:rPr>
      </w:pPr>
    </w:p>
    <w:p w14:paraId="79957B31" w14:textId="77777777" w:rsidR="002D3FDC" w:rsidRPr="000B349C" w:rsidRDefault="002D3FDC" w:rsidP="002D3FDC">
      <w:pPr>
        <w:pStyle w:val="Bezproreda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                                                                                            </w:t>
      </w:r>
      <w:r w:rsidRPr="000B349C">
        <w:rPr>
          <w:rFonts w:ascii="Verdana" w:hAnsi="Verdana" w:cs="Calibri"/>
          <w:b/>
          <w:bCs/>
          <w:sz w:val="20"/>
          <w:szCs w:val="20"/>
        </w:rPr>
        <w:t>GRADSKO VIJEĆE</w:t>
      </w:r>
    </w:p>
    <w:p w14:paraId="76A40F64" w14:textId="77777777" w:rsidR="002D3FDC" w:rsidRPr="00CB4E59" w:rsidRDefault="002D3FDC" w:rsidP="002D3FDC">
      <w:pPr>
        <w:pStyle w:val="Bezproreda"/>
        <w:rPr>
          <w:rFonts w:ascii="Verdana" w:hAnsi="Verdana" w:cs="Calibri"/>
          <w:sz w:val="20"/>
          <w:szCs w:val="20"/>
        </w:rPr>
      </w:pPr>
    </w:p>
    <w:p w14:paraId="0EEF74A1" w14:textId="77777777" w:rsidR="002D3FDC" w:rsidRPr="002D3FDC" w:rsidRDefault="002D3FDC" w:rsidP="002D3FDC">
      <w:pPr>
        <w:pStyle w:val="Bezproreda"/>
        <w:rPr>
          <w:rFonts w:ascii="Verdana" w:hAnsi="Verdana" w:cs="Calibri"/>
          <w:sz w:val="20"/>
          <w:szCs w:val="20"/>
          <w:lang w:val="hr-HR"/>
        </w:rPr>
      </w:pPr>
    </w:p>
    <w:p w14:paraId="1359FD5D" w14:textId="77777777" w:rsidR="002D3FDC" w:rsidRPr="002D3FDC" w:rsidRDefault="002D3FDC" w:rsidP="002D3FDC">
      <w:pPr>
        <w:pStyle w:val="Bezproreda"/>
        <w:jc w:val="both"/>
        <w:rPr>
          <w:rFonts w:ascii="Verdana" w:hAnsi="Verdana" w:cs="Calibri"/>
          <w:sz w:val="20"/>
          <w:szCs w:val="20"/>
          <w:lang w:val="hr-HR"/>
        </w:rPr>
      </w:pPr>
      <w:r w:rsidRPr="002D3FDC">
        <w:rPr>
          <w:rFonts w:ascii="Verdana" w:hAnsi="Verdana" w:cs="Calibri"/>
          <w:sz w:val="20"/>
          <w:szCs w:val="20"/>
          <w:lang w:val="hr-HR"/>
        </w:rPr>
        <w:t>PREDMET: Prijedlog Odluke o izmjeni Odluke o upravljanju, raspolaganju i korištenju                                                                                                                                imovine     u vlasništvu Grada Slunja</w:t>
      </w:r>
    </w:p>
    <w:p w14:paraId="7E598716" w14:textId="77777777" w:rsidR="002D3FDC" w:rsidRPr="002D3FDC" w:rsidRDefault="002D3FDC" w:rsidP="002D3FDC">
      <w:pPr>
        <w:pStyle w:val="Bezproreda"/>
        <w:jc w:val="both"/>
        <w:rPr>
          <w:rFonts w:ascii="Verdana" w:hAnsi="Verdana" w:cs="Calibri"/>
          <w:sz w:val="20"/>
          <w:szCs w:val="20"/>
          <w:lang w:val="hr-HR"/>
        </w:rPr>
      </w:pPr>
      <w:r w:rsidRPr="002D3FDC">
        <w:rPr>
          <w:rFonts w:ascii="Verdana" w:hAnsi="Verdana" w:cs="Calibri"/>
          <w:sz w:val="20"/>
          <w:szCs w:val="20"/>
          <w:lang w:val="hr-HR"/>
        </w:rPr>
        <w:t xml:space="preserve">                obrazloženje – </w:t>
      </w:r>
    </w:p>
    <w:p w14:paraId="4BA060EF" w14:textId="77777777" w:rsidR="002D3FDC" w:rsidRPr="002D3FDC" w:rsidRDefault="002D3FDC" w:rsidP="002D3FDC">
      <w:pPr>
        <w:pStyle w:val="Bezproreda"/>
        <w:rPr>
          <w:rFonts w:ascii="Verdana" w:hAnsi="Verdana" w:cs="Calibri"/>
          <w:sz w:val="20"/>
          <w:szCs w:val="20"/>
          <w:lang w:val="hr-HR"/>
        </w:rPr>
      </w:pPr>
    </w:p>
    <w:p w14:paraId="62B39A19" w14:textId="77777777" w:rsidR="002D3FDC" w:rsidRPr="002D3FDC" w:rsidRDefault="002D3FDC" w:rsidP="002D3FDC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1F2B92CA" w14:textId="77777777" w:rsidR="002D3FDC" w:rsidRPr="002D3FDC" w:rsidRDefault="002D3FDC" w:rsidP="002D3FD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2D3FDC">
        <w:rPr>
          <w:rFonts w:ascii="Verdana" w:hAnsi="Verdana"/>
          <w:sz w:val="20"/>
          <w:szCs w:val="20"/>
          <w:lang w:val="hr-HR"/>
        </w:rPr>
        <w:tab/>
        <w:t xml:space="preserve">Gradsko vijeće Grada Slunja  na svojoj  12. sjednici  održanoj dana 04.05.2018.godine donijelo je Odluku o </w:t>
      </w:r>
      <w:r w:rsidRPr="002D3FDC">
        <w:rPr>
          <w:rFonts w:ascii="Verdana" w:hAnsi="Verdana" w:cs="Calibri"/>
          <w:sz w:val="20"/>
          <w:szCs w:val="20"/>
          <w:lang w:val="hr-HR"/>
        </w:rPr>
        <w:t>upravljanju, raspolaganju i korištenju imovine u vlasništvu Grada Slunja</w:t>
      </w:r>
      <w:r w:rsidRPr="002D3FDC">
        <w:rPr>
          <w:rFonts w:ascii="Verdana" w:hAnsi="Verdana"/>
          <w:sz w:val="20"/>
          <w:szCs w:val="20"/>
          <w:lang w:val="hr-HR"/>
        </w:rPr>
        <w:t>.</w:t>
      </w:r>
    </w:p>
    <w:p w14:paraId="65AB23D3" w14:textId="77777777" w:rsidR="002D3FDC" w:rsidRPr="002D3FDC" w:rsidRDefault="002D3FDC" w:rsidP="002D3FDC">
      <w:pPr>
        <w:pStyle w:val="Bezproreda"/>
        <w:ind w:firstLine="708"/>
        <w:jc w:val="both"/>
        <w:rPr>
          <w:rFonts w:ascii="Verdana" w:hAnsi="Verdana"/>
          <w:sz w:val="20"/>
          <w:szCs w:val="20"/>
          <w:lang w:val="hr-HR"/>
        </w:rPr>
      </w:pPr>
      <w:r w:rsidRPr="002D3FDC">
        <w:rPr>
          <w:rFonts w:ascii="Verdana" w:hAnsi="Verdana"/>
          <w:sz w:val="20"/>
          <w:szCs w:val="20"/>
          <w:lang w:val="hr-HR"/>
        </w:rPr>
        <w:t xml:space="preserve">U cilju ostvarivanja specifičnih ciljeva koji doprinose ostvarenju socijalne, demografske, gospodarske politike Grada, a u smislu dodatnih prednosti za obitelji koji nemaju riješeno stambeno pitanje, obitelji koje se žele nastaniti na području Grada Slunja, obitelji sa malodobnom djecom, obitelji koje obavljaju određene djelatnosti I sl. potrebno je donijeti izmjenu članka 17. Odluke. </w:t>
      </w:r>
    </w:p>
    <w:p w14:paraId="718A4AB0" w14:textId="77777777" w:rsidR="002D3FDC" w:rsidRPr="002D3FDC" w:rsidRDefault="002D3FDC" w:rsidP="002D3FDC">
      <w:pPr>
        <w:pStyle w:val="Bezproreda"/>
        <w:ind w:firstLine="708"/>
        <w:jc w:val="both"/>
        <w:rPr>
          <w:rFonts w:ascii="Verdana" w:hAnsi="Verdana"/>
          <w:sz w:val="20"/>
          <w:szCs w:val="20"/>
          <w:lang w:val="hr-HR"/>
        </w:rPr>
      </w:pPr>
      <w:r w:rsidRPr="002D3FDC">
        <w:rPr>
          <w:rFonts w:ascii="Verdana" w:hAnsi="Verdana"/>
          <w:sz w:val="20"/>
          <w:szCs w:val="20"/>
          <w:lang w:val="hr-HR"/>
        </w:rPr>
        <w:t xml:space="preserve">Stoga predlažemo donošenje Odluke o </w:t>
      </w:r>
      <w:r w:rsidRPr="002D3FDC">
        <w:rPr>
          <w:rFonts w:ascii="Verdana" w:hAnsi="Verdana" w:cs="Calibri"/>
          <w:sz w:val="20"/>
          <w:szCs w:val="20"/>
          <w:lang w:val="hr-HR"/>
        </w:rPr>
        <w:t>izmjeni Odluke o upravljanju, raspolaganju i korištenju imovine u vlasništvu Grada Slunja</w:t>
      </w:r>
      <w:r w:rsidRPr="002D3FDC">
        <w:rPr>
          <w:rFonts w:ascii="Verdana" w:hAnsi="Verdana"/>
          <w:sz w:val="20"/>
          <w:szCs w:val="20"/>
          <w:lang w:val="hr-HR"/>
        </w:rPr>
        <w:t xml:space="preserve">. </w:t>
      </w:r>
    </w:p>
    <w:p w14:paraId="61603780" w14:textId="2B414C64" w:rsidR="002D3FDC" w:rsidRPr="002D3FDC" w:rsidRDefault="002D3FDC" w:rsidP="002D3FDC">
      <w:pPr>
        <w:pStyle w:val="Bezproreda"/>
        <w:ind w:firstLine="708"/>
        <w:jc w:val="both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>U razdoblju od 10. do 17. studenog 2022. godine provedeno je javno savjetovanje sa zainteresiranom javnošću tijekom kojeg nije bilo dostavljenih očitovanja.</w:t>
      </w:r>
      <w:bookmarkStart w:id="0" w:name="_GoBack"/>
      <w:bookmarkEnd w:id="0"/>
    </w:p>
    <w:p w14:paraId="433E0330" w14:textId="77777777" w:rsidR="002D3FDC" w:rsidRPr="002D3FDC" w:rsidRDefault="002D3FDC" w:rsidP="002D3FDC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3D0D3289" w14:textId="77777777" w:rsidR="002D3FDC" w:rsidRPr="00CB4E59" w:rsidRDefault="002D3FDC" w:rsidP="002D3FDC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3E589367" w14:textId="77777777" w:rsidR="002D3FDC" w:rsidRPr="00CB4E59" w:rsidRDefault="002D3FDC" w:rsidP="002D3FDC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671BA3E4" w14:textId="77777777" w:rsidR="002D3FDC" w:rsidRPr="00CB4E59" w:rsidRDefault="002D3FDC" w:rsidP="002D3FDC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2A6B5AFD" w14:textId="77777777" w:rsidR="002D3FDC" w:rsidRPr="00CB4E59" w:rsidRDefault="002D3FDC" w:rsidP="002D3FDC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738E6ABB" w14:textId="77777777" w:rsidR="002D3FDC" w:rsidRPr="00CB4E59" w:rsidRDefault="002D3FDC" w:rsidP="002D3FDC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39A18B6F" w14:textId="77777777" w:rsidR="002D3FDC" w:rsidRPr="00CB4E59" w:rsidRDefault="002D3FDC" w:rsidP="002D3FDC">
      <w:pPr>
        <w:pStyle w:val="Bezproreda"/>
        <w:rPr>
          <w:rFonts w:ascii="Verdana" w:hAnsi="Verdana"/>
          <w:sz w:val="20"/>
          <w:szCs w:val="20"/>
          <w:vertAlign w:val="superscript"/>
        </w:rPr>
      </w:pPr>
      <w:r w:rsidRPr="00CB4E59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056EF2C6" w14:textId="77777777" w:rsidR="002D3FDC" w:rsidRPr="00CB4E59" w:rsidRDefault="002D3FDC" w:rsidP="002D3FDC">
      <w:pPr>
        <w:pStyle w:val="Bezproreda"/>
        <w:tabs>
          <w:tab w:val="center" w:pos="7088"/>
        </w:tabs>
        <w:rPr>
          <w:rFonts w:ascii="Verdana" w:hAnsi="Verdana"/>
          <w:sz w:val="20"/>
          <w:szCs w:val="20"/>
        </w:rPr>
      </w:pPr>
      <w:r w:rsidRPr="00CB4E59">
        <w:rPr>
          <w:rFonts w:ascii="Verdana" w:hAnsi="Verdana"/>
          <w:sz w:val="20"/>
          <w:szCs w:val="20"/>
        </w:rPr>
        <w:tab/>
        <w:t>GRADONAČELNICA</w:t>
      </w:r>
    </w:p>
    <w:p w14:paraId="0C645A6B" w14:textId="77777777" w:rsidR="002D3FDC" w:rsidRPr="00CB4E59" w:rsidRDefault="002D3FDC" w:rsidP="002D3FDC">
      <w:pPr>
        <w:pStyle w:val="Bezproreda"/>
        <w:tabs>
          <w:tab w:val="center" w:pos="7088"/>
        </w:tabs>
        <w:rPr>
          <w:rFonts w:ascii="Verdana" w:hAnsi="Verdana"/>
          <w:sz w:val="20"/>
          <w:szCs w:val="20"/>
        </w:rPr>
      </w:pPr>
      <w:r w:rsidRPr="00CB4E59">
        <w:rPr>
          <w:rFonts w:ascii="Verdana" w:hAnsi="Verdana"/>
          <w:sz w:val="20"/>
          <w:szCs w:val="20"/>
        </w:rPr>
        <w:tab/>
        <w:t>Mirjana Puškarić, mag.oec.</w:t>
      </w:r>
    </w:p>
    <w:p w14:paraId="35B8F2FE" w14:textId="77777777" w:rsidR="002D3FDC" w:rsidRPr="00C05E73" w:rsidRDefault="002D3FDC">
      <w:pPr>
        <w:rPr>
          <w:rFonts w:ascii="Verdana" w:hAnsi="Verdana"/>
          <w:sz w:val="20"/>
          <w:szCs w:val="20"/>
        </w:rPr>
      </w:pPr>
    </w:p>
    <w:p w14:paraId="3ADF08A9" w14:textId="77777777" w:rsidR="002D3FDC" w:rsidRPr="00C05E73" w:rsidRDefault="002D3FDC">
      <w:pPr>
        <w:rPr>
          <w:rFonts w:ascii="Verdana" w:hAnsi="Verdana"/>
          <w:sz w:val="20"/>
          <w:szCs w:val="20"/>
        </w:rPr>
      </w:pPr>
    </w:p>
    <w:sectPr w:rsidR="002D3FDC" w:rsidRPr="00C05E73" w:rsidSect="008E3A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FA0"/>
    <w:multiLevelType w:val="hybridMultilevel"/>
    <w:tmpl w:val="FC4E08AA"/>
    <w:lvl w:ilvl="0" w:tplc="3FD67CFA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22E47"/>
    <w:multiLevelType w:val="hybridMultilevel"/>
    <w:tmpl w:val="C11A7ED2"/>
    <w:lvl w:ilvl="0" w:tplc="9F28493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C60A8"/>
    <w:multiLevelType w:val="hybridMultilevel"/>
    <w:tmpl w:val="7674A30E"/>
    <w:lvl w:ilvl="0" w:tplc="363884FE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C50900"/>
    <w:multiLevelType w:val="hybridMultilevel"/>
    <w:tmpl w:val="B77A5F44"/>
    <w:lvl w:ilvl="0" w:tplc="B0C4BEA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59"/>
    <w:rsid w:val="00051C8E"/>
    <w:rsid w:val="000E5C2B"/>
    <w:rsid w:val="00175E25"/>
    <w:rsid w:val="00183578"/>
    <w:rsid w:val="00195DE4"/>
    <w:rsid w:val="001C5C55"/>
    <w:rsid w:val="001D545F"/>
    <w:rsid w:val="002010F8"/>
    <w:rsid w:val="00213911"/>
    <w:rsid w:val="00241F64"/>
    <w:rsid w:val="002479A4"/>
    <w:rsid w:val="00283C5C"/>
    <w:rsid w:val="00285FDC"/>
    <w:rsid w:val="002D3FDC"/>
    <w:rsid w:val="002E03F3"/>
    <w:rsid w:val="00324229"/>
    <w:rsid w:val="003410DF"/>
    <w:rsid w:val="003C1872"/>
    <w:rsid w:val="003E7C19"/>
    <w:rsid w:val="004222FE"/>
    <w:rsid w:val="00426A79"/>
    <w:rsid w:val="00443396"/>
    <w:rsid w:val="004543B7"/>
    <w:rsid w:val="00496FFE"/>
    <w:rsid w:val="004C517D"/>
    <w:rsid w:val="004F1EFE"/>
    <w:rsid w:val="005448C8"/>
    <w:rsid w:val="005D470E"/>
    <w:rsid w:val="005D5183"/>
    <w:rsid w:val="005E0EB0"/>
    <w:rsid w:val="00630D8A"/>
    <w:rsid w:val="00683A47"/>
    <w:rsid w:val="00700130"/>
    <w:rsid w:val="0073547A"/>
    <w:rsid w:val="0076356C"/>
    <w:rsid w:val="00775F59"/>
    <w:rsid w:val="0078795F"/>
    <w:rsid w:val="007A4F98"/>
    <w:rsid w:val="007B754F"/>
    <w:rsid w:val="007D2AA6"/>
    <w:rsid w:val="007D470F"/>
    <w:rsid w:val="007F4673"/>
    <w:rsid w:val="008471D2"/>
    <w:rsid w:val="00855F81"/>
    <w:rsid w:val="008560FA"/>
    <w:rsid w:val="00863C38"/>
    <w:rsid w:val="008D439D"/>
    <w:rsid w:val="008E3AA7"/>
    <w:rsid w:val="009274EA"/>
    <w:rsid w:val="00947DF0"/>
    <w:rsid w:val="00953239"/>
    <w:rsid w:val="009549ED"/>
    <w:rsid w:val="00974B29"/>
    <w:rsid w:val="009A79AB"/>
    <w:rsid w:val="009D126C"/>
    <w:rsid w:val="00A131D5"/>
    <w:rsid w:val="00A36EDE"/>
    <w:rsid w:val="00A72150"/>
    <w:rsid w:val="00A9079B"/>
    <w:rsid w:val="00A95894"/>
    <w:rsid w:val="00B20953"/>
    <w:rsid w:val="00B27B02"/>
    <w:rsid w:val="00B34711"/>
    <w:rsid w:val="00B65A6D"/>
    <w:rsid w:val="00BC50CC"/>
    <w:rsid w:val="00BD09A3"/>
    <w:rsid w:val="00C05E73"/>
    <w:rsid w:val="00C112DE"/>
    <w:rsid w:val="00C329F2"/>
    <w:rsid w:val="00C56105"/>
    <w:rsid w:val="00CA50C7"/>
    <w:rsid w:val="00CC16F2"/>
    <w:rsid w:val="00CF2139"/>
    <w:rsid w:val="00CF2446"/>
    <w:rsid w:val="00CF4916"/>
    <w:rsid w:val="00D74FB0"/>
    <w:rsid w:val="00D836F1"/>
    <w:rsid w:val="00DB2A3B"/>
    <w:rsid w:val="00DE3DEB"/>
    <w:rsid w:val="00DF5DAD"/>
    <w:rsid w:val="00E370A3"/>
    <w:rsid w:val="00E7327B"/>
    <w:rsid w:val="00E9617B"/>
    <w:rsid w:val="00EB22B8"/>
    <w:rsid w:val="00EB4C3B"/>
    <w:rsid w:val="00EC3A39"/>
    <w:rsid w:val="00EC6031"/>
    <w:rsid w:val="00ED0709"/>
    <w:rsid w:val="00ED6A1E"/>
    <w:rsid w:val="00ED79CC"/>
    <w:rsid w:val="00EE2DB4"/>
    <w:rsid w:val="00F22A90"/>
    <w:rsid w:val="00F26E40"/>
    <w:rsid w:val="00F954D3"/>
    <w:rsid w:val="00F95600"/>
    <w:rsid w:val="00FD0201"/>
    <w:rsid w:val="00FE1E2D"/>
    <w:rsid w:val="00FE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E5CB3"/>
  <w15:docId w15:val="{8E3BF96A-AA9D-4BB4-858D-3890EC95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A7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775F59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character" w:customStyle="1" w:styleId="BezproredaChar">
    <w:name w:val="Bez proreda Char"/>
    <w:basedOn w:val="Zadanifontodlomka"/>
    <w:link w:val="Bezproreda"/>
    <w:uiPriority w:val="1"/>
    <w:rsid w:val="00775F59"/>
    <w:rPr>
      <w:rFonts w:ascii="Calibri" w:eastAsia="SimSun" w:hAnsi="Calibri" w:cs="Times New Roman"/>
      <w:lang w:eastAsia="zh-CN"/>
    </w:rPr>
  </w:style>
  <w:style w:type="table" w:styleId="Reetkatablice">
    <w:name w:val="Table Grid"/>
    <w:basedOn w:val="Obinatablica"/>
    <w:uiPriority w:val="39"/>
    <w:rsid w:val="00FE36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E36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34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47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16FC4-7AE4-4164-9C64-7917A1B1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sjerkovic</dc:creator>
  <cp:keywords/>
  <dc:description/>
  <cp:lastModifiedBy>astefanac</cp:lastModifiedBy>
  <cp:revision>3</cp:revision>
  <cp:lastPrinted>2022-11-23T07:09:00Z</cp:lastPrinted>
  <dcterms:created xsi:type="dcterms:W3CDTF">2022-11-23T07:10:00Z</dcterms:created>
  <dcterms:modified xsi:type="dcterms:W3CDTF">2022-11-23T07:46:00Z</dcterms:modified>
</cp:coreProperties>
</file>