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43C" w:rsidRDefault="00027785" w:rsidP="001E443C">
      <w:pPr>
        <w:tabs>
          <w:tab w:val="center" w:pos="1560"/>
        </w:tabs>
        <w:jc w:val="both"/>
        <w:rPr>
          <w:rFonts w:ascii="Verdana" w:hAnsi="Verdana"/>
          <w:noProof/>
          <w:sz w:val="20"/>
          <w:szCs w:val="20"/>
        </w:rPr>
      </w:pPr>
      <w:r w:rsidRPr="001E443C">
        <w:rPr>
          <w:rFonts w:ascii="Verdana" w:hAnsi="Verdana"/>
          <w:sz w:val="20"/>
          <w:szCs w:val="20"/>
        </w:rPr>
        <w:t xml:space="preserve">     </w:t>
      </w:r>
      <w:r w:rsidRPr="001E443C">
        <w:rPr>
          <w:rFonts w:ascii="Verdana" w:hAnsi="Verdana"/>
          <w:noProof/>
          <w:sz w:val="20"/>
          <w:szCs w:val="20"/>
        </w:rPr>
        <w:t xml:space="preserve">       </w:t>
      </w:r>
      <w:r w:rsidR="001E443C">
        <w:rPr>
          <w:rFonts w:ascii="Verdana" w:hAnsi="Verdana"/>
          <w:noProof/>
          <w:sz w:val="20"/>
          <w:szCs w:val="20"/>
        </w:rPr>
        <w:t xml:space="preserve">  </w:t>
      </w:r>
      <w:r w:rsidRPr="001E443C">
        <w:rPr>
          <w:rFonts w:ascii="Verdana" w:hAnsi="Verdana"/>
          <w:noProof/>
          <w:sz w:val="20"/>
          <w:szCs w:val="20"/>
        </w:rPr>
        <w:drawing>
          <wp:inline distT="0" distB="0" distL="0" distR="0">
            <wp:extent cx="590550" cy="7524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0550" cy="752475"/>
                    </a:xfrm>
                    <a:prstGeom prst="rect">
                      <a:avLst/>
                    </a:prstGeom>
                    <a:noFill/>
                    <a:ln w="9525">
                      <a:noFill/>
                      <a:miter lim="800000"/>
                      <a:headEnd/>
                      <a:tailEnd/>
                    </a:ln>
                  </pic:spPr>
                </pic:pic>
              </a:graphicData>
            </a:graphic>
          </wp:inline>
        </w:drawing>
      </w:r>
    </w:p>
    <w:p w:rsidR="001E443C" w:rsidRPr="001E443C" w:rsidRDefault="001E443C" w:rsidP="001E443C">
      <w:pPr>
        <w:tabs>
          <w:tab w:val="center" w:pos="1560"/>
        </w:tabs>
        <w:jc w:val="both"/>
        <w:rPr>
          <w:rFonts w:ascii="Verdana" w:hAnsi="Verdana"/>
          <w:noProof/>
          <w:sz w:val="20"/>
          <w:szCs w:val="20"/>
        </w:rPr>
      </w:pPr>
      <w:r w:rsidRPr="001E443C">
        <w:rPr>
          <w:rFonts w:ascii="Verdana" w:hAnsi="Verdana"/>
          <w:b/>
          <w:sz w:val="20"/>
          <w:szCs w:val="20"/>
        </w:rPr>
        <w:t>REPUBLIKA    HRVATSKA</w:t>
      </w:r>
    </w:p>
    <w:p w:rsidR="001E443C" w:rsidRPr="001E443C" w:rsidRDefault="001E443C" w:rsidP="001E443C">
      <w:pPr>
        <w:tabs>
          <w:tab w:val="center" w:pos="1560"/>
        </w:tabs>
        <w:jc w:val="both"/>
        <w:rPr>
          <w:rFonts w:ascii="Verdana" w:hAnsi="Verdana"/>
          <w:b/>
          <w:sz w:val="20"/>
          <w:szCs w:val="20"/>
        </w:rPr>
      </w:pPr>
      <w:r w:rsidRPr="001E443C">
        <w:rPr>
          <w:rFonts w:ascii="Verdana" w:hAnsi="Verdana"/>
          <w:b/>
          <w:sz w:val="20"/>
          <w:szCs w:val="20"/>
        </w:rPr>
        <w:tab/>
        <w:t>KARLOVAČKA ŽUPANIJA</w:t>
      </w:r>
    </w:p>
    <w:p w:rsidR="001E443C" w:rsidRPr="001E443C" w:rsidRDefault="001E443C" w:rsidP="001E443C">
      <w:pPr>
        <w:tabs>
          <w:tab w:val="center" w:pos="1560"/>
        </w:tabs>
        <w:jc w:val="both"/>
        <w:rPr>
          <w:rFonts w:ascii="Verdana" w:hAnsi="Verdana"/>
          <w:b/>
          <w:sz w:val="20"/>
          <w:szCs w:val="20"/>
        </w:rPr>
      </w:pPr>
      <w:r w:rsidRPr="001E443C">
        <w:rPr>
          <w:rFonts w:ascii="Verdana" w:hAnsi="Verdana"/>
          <w:b/>
          <w:sz w:val="20"/>
          <w:szCs w:val="20"/>
        </w:rPr>
        <w:t xml:space="preserve">            GRAD SLUNJ</w:t>
      </w:r>
    </w:p>
    <w:p w:rsidR="001E443C" w:rsidRPr="001E443C" w:rsidRDefault="001E443C" w:rsidP="001E443C">
      <w:pPr>
        <w:tabs>
          <w:tab w:val="center" w:pos="1560"/>
        </w:tabs>
        <w:jc w:val="both"/>
        <w:rPr>
          <w:rFonts w:ascii="Verdana" w:hAnsi="Verdana"/>
          <w:sz w:val="20"/>
          <w:szCs w:val="20"/>
        </w:rPr>
      </w:pPr>
      <w:r w:rsidRPr="001E443C">
        <w:rPr>
          <w:rFonts w:ascii="Verdana" w:hAnsi="Verdana"/>
          <w:sz w:val="20"/>
          <w:szCs w:val="20"/>
        </w:rPr>
        <w:t xml:space="preserve">         GRADSKO VIJEĆE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rsidR="001E443C" w:rsidRPr="001E443C" w:rsidRDefault="001E443C" w:rsidP="00027785">
      <w:pPr>
        <w:tabs>
          <w:tab w:val="center" w:pos="1560"/>
        </w:tabs>
        <w:jc w:val="both"/>
        <w:rPr>
          <w:rFonts w:ascii="Verdana" w:hAnsi="Verdana"/>
          <w:sz w:val="20"/>
          <w:szCs w:val="20"/>
        </w:rPr>
      </w:pPr>
    </w:p>
    <w:p w:rsidR="00027785" w:rsidRPr="001E443C" w:rsidRDefault="00027785" w:rsidP="00027785">
      <w:pPr>
        <w:tabs>
          <w:tab w:val="center" w:pos="1560"/>
        </w:tabs>
        <w:jc w:val="both"/>
        <w:rPr>
          <w:rFonts w:ascii="Verdana" w:hAnsi="Verdana"/>
          <w:sz w:val="20"/>
          <w:szCs w:val="20"/>
        </w:rPr>
      </w:pPr>
      <w:r w:rsidRPr="001E443C">
        <w:rPr>
          <w:rFonts w:ascii="Verdana" w:hAnsi="Verdana"/>
          <w:sz w:val="20"/>
          <w:szCs w:val="20"/>
        </w:rPr>
        <w:t xml:space="preserve">KLASA: </w:t>
      </w:r>
      <w:r w:rsidR="00F65ECB">
        <w:rPr>
          <w:rFonts w:ascii="Verdana" w:hAnsi="Verdana"/>
          <w:sz w:val="20"/>
          <w:szCs w:val="20"/>
        </w:rPr>
        <w:t>601-01/22-01/</w:t>
      </w:r>
      <w:r w:rsidR="0059248D">
        <w:rPr>
          <w:rFonts w:ascii="Verdana" w:hAnsi="Verdana"/>
          <w:sz w:val="20"/>
          <w:szCs w:val="20"/>
        </w:rPr>
        <w:t>04</w:t>
      </w:r>
    </w:p>
    <w:p w:rsidR="00027785" w:rsidRPr="001E443C" w:rsidRDefault="00F65ECB" w:rsidP="00027785">
      <w:pPr>
        <w:tabs>
          <w:tab w:val="center" w:pos="1560"/>
        </w:tabs>
        <w:jc w:val="both"/>
        <w:rPr>
          <w:rFonts w:ascii="Verdana" w:hAnsi="Verdana"/>
          <w:sz w:val="20"/>
          <w:szCs w:val="20"/>
        </w:rPr>
      </w:pPr>
      <w:r>
        <w:rPr>
          <w:rFonts w:ascii="Verdana" w:hAnsi="Verdana"/>
          <w:sz w:val="20"/>
          <w:szCs w:val="20"/>
        </w:rPr>
        <w:t>URBROJ: 2133-</w:t>
      </w:r>
      <w:r w:rsidR="00027785" w:rsidRPr="001E443C">
        <w:rPr>
          <w:rFonts w:ascii="Verdana" w:hAnsi="Verdana"/>
          <w:sz w:val="20"/>
          <w:szCs w:val="20"/>
        </w:rPr>
        <w:t>04-03/01-</w:t>
      </w:r>
      <w:r>
        <w:rPr>
          <w:rFonts w:ascii="Verdana" w:hAnsi="Verdana"/>
          <w:sz w:val="20"/>
          <w:szCs w:val="20"/>
        </w:rPr>
        <w:t>22</w:t>
      </w:r>
      <w:r w:rsidR="00027785" w:rsidRPr="001E443C">
        <w:rPr>
          <w:rFonts w:ascii="Verdana" w:hAnsi="Verdana"/>
          <w:sz w:val="20"/>
          <w:szCs w:val="20"/>
        </w:rPr>
        <w:t>-</w:t>
      </w:r>
    </w:p>
    <w:p w:rsidR="00027785" w:rsidRDefault="00F65ECB" w:rsidP="00027785">
      <w:pPr>
        <w:tabs>
          <w:tab w:val="center" w:pos="1560"/>
        </w:tabs>
        <w:jc w:val="both"/>
        <w:rPr>
          <w:rFonts w:ascii="Verdana" w:hAnsi="Verdana"/>
          <w:sz w:val="20"/>
          <w:szCs w:val="20"/>
        </w:rPr>
      </w:pPr>
      <w:r>
        <w:rPr>
          <w:rFonts w:ascii="Verdana" w:hAnsi="Verdana"/>
          <w:sz w:val="20"/>
          <w:szCs w:val="20"/>
        </w:rPr>
        <w:t>Slunj, ___. 2022</w:t>
      </w:r>
      <w:r w:rsidR="00027785" w:rsidRPr="001E443C">
        <w:rPr>
          <w:rFonts w:ascii="Verdana" w:hAnsi="Verdana"/>
          <w:sz w:val="20"/>
          <w:szCs w:val="20"/>
        </w:rPr>
        <w:t xml:space="preserve">. </w:t>
      </w:r>
    </w:p>
    <w:p w:rsidR="001E443C" w:rsidRPr="001E443C" w:rsidRDefault="001E443C" w:rsidP="00027785">
      <w:pPr>
        <w:tabs>
          <w:tab w:val="center" w:pos="1560"/>
        </w:tabs>
        <w:jc w:val="both"/>
        <w:rPr>
          <w:rFonts w:ascii="Verdana" w:hAnsi="Verdana"/>
          <w:sz w:val="20"/>
          <w:szCs w:val="20"/>
        </w:rPr>
      </w:pPr>
    </w:p>
    <w:p w:rsidR="00027785" w:rsidRPr="001E443C" w:rsidRDefault="00027785" w:rsidP="00027785">
      <w:pPr>
        <w:rPr>
          <w:rFonts w:ascii="Verdana" w:hAnsi="Verdana"/>
          <w:sz w:val="20"/>
          <w:szCs w:val="20"/>
        </w:rPr>
      </w:pPr>
    </w:p>
    <w:p w:rsidR="00027785" w:rsidRPr="001E443C" w:rsidRDefault="008725A0" w:rsidP="00027785">
      <w:pPr>
        <w:jc w:val="both"/>
        <w:rPr>
          <w:rFonts w:ascii="Verdana" w:hAnsi="Verdana"/>
          <w:sz w:val="20"/>
          <w:szCs w:val="20"/>
        </w:rPr>
      </w:pPr>
      <w:r>
        <w:rPr>
          <w:rFonts w:ascii="Verdana" w:hAnsi="Verdana"/>
          <w:sz w:val="20"/>
          <w:szCs w:val="20"/>
        </w:rPr>
        <w:t>Na temelju članka 20. stavka 5.</w:t>
      </w:r>
      <w:r w:rsidR="00027785" w:rsidRPr="001E443C">
        <w:rPr>
          <w:rFonts w:ascii="Verdana" w:hAnsi="Verdana"/>
          <w:sz w:val="20"/>
          <w:szCs w:val="20"/>
        </w:rPr>
        <w:t xml:space="preserve"> Zakona o predškolskom odgoju i obrazovanju (</w:t>
      </w:r>
      <w:r w:rsidR="00F65ECB">
        <w:rPr>
          <w:rFonts w:ascii="Verdana" w:hAnsi="Verdana"/>
          <w:sz w:val="20"/>
          <w:szCs w:val="20"/>
        </w:rPr>
        <w:t>„</w:t>
      </w:r>
      <w:r w:rsidR="00027785" w:rsidRPr="001E443C">
        <w:rPr>
          <w:rFonts w:ascii="Verdana" w:hAnsi="Verdana"/>
          <w:sz w:val="20"/>
          <w:szCs w:val="20"/>
        </w:rPr>
        <w:t>N</w:t>
      </w:r>
      <w:r w:rsidR="00F65ECB">
        <w:rPr>
          <w:rFonts w:ascii="Verdana" w:hAnsi="Verdana"/>
          <w:sz w:val="20"/>
          <w:szCs w:val="20"/>
        </w:rPr>
        <w:t>arodne novine“</w:t>
      </w:r>
      <w:r w:rsidR="00027785" w:rsidRPr="001E443C">
        <w:rPr>
          <w:rFonts w:ascii="Verdana" w:hAnsi="Verdana"/>
          <w:sz w:val="20"/>
          <w:szCs w:val="20"/>
        </w:rPr>
        <w:t xml:space="preserve"> 10/97, 107/07,  90/10,  94/13</w:t>
      </w:r>
      <w:r>
        <w:rPr>
          <w:rFonts w:ascii="Verdana" w:hAnsi="Verdana"/>
          <w:sz w:val="20"/>
          <w:szCs w:val="20"/>
        </w:rPr>
        <w:t>, 98/19 i 57/22</w:t>
      </w:r>
      <w:r w:rsidR="00027785" w:rsidRPr="001E443C">
        <w:rPr>
          <w:rFonts w:ascii="Verdana" w:hAnsi="Verdana"/>
          <w:sz w:val="20"/>
          <w:szCs w:val="20"/>
        </w:rPr>
        <w:t>) i članka  25. stavka 1. alineja 18. Statuta Grada Slunja („Glasnik Karlovačke županije“ 20/09, 6/13, 15/13  i „Službeni glasnik Grada Slunja“ 1/18</w:t>
      </w:r>
      <w:r>
        <w:rPr>
          <w:rFonts w:ascii="Verdana" w:hAnsi="Verdana"/>
          <w:sz w:val="20"/>
          <w:szCs w:val="20"/>
        </w:rPr>
        <w:t xml:space="preserve">, </w:t>
      </w:r>
      <w:r w:rsidRPr="008725A0">
        <w:rPr>
          <w:rFonts w:ascii="Verdana" w:hAnsi="Verdana"/>
          <w:sz w:val="20"/>
          <w:szCs w:val="20"/>
        </w:rPr>
        <w:t>2/20, 6/20, 3/21 i 5/21-pročišćeni tekst</w:t>
      </w:r>
      <w:r w:rsidR="00027785" w:rsidRPr="001E443C">
        <w:rPr>
          <w:rFonts w:ascii="Verdana" w:hAnsi="Verdana"/>
          <w:sz w:val="20"/>
          <w:szCs w:val="20"/>
        </w:rPr>
        <w:t>) Gradsko vijeće na  svojoj ______sjednici održanoj dana _______donijelo je</w:t>
      </w:r>
    </w:p>
    <w:p w:rsidR="00027785" w:rsidRDefault="00027785" w:rsidP="00027785">
      <w:pPr>
        <w:rPr>
          <w:rFonts w:ascii="Verdana" w:hAnsi="Verdana"/>
          <w:sz w:val="20"/>
          <w:szCs w:val="20"/>
        </w:rPr>
      </w:pPr>
    </w:p>
    <w:p w:rsidR="001E443C" w:rsidRPr="001E443C" w:rsidRDefault="001E443C" w:rsidP="00027785">
      <w:pPr>
        <w:rPr>
          <w:rFonts w:ascii="Verdana" w:hAnsi="Verdana"/>
          <w:sz w:val="20"/>
          <w:szCs w:val="20"/>
        </w:rPr>
      </w:pPr>
    </w:p>
    <w:p w:rsidR="007251DD" w:rsidRPr="001E443C" w:rsidRDefault="007251DD" w:rsidP="007251DD">
      <w:pPr>
        <w:jc w:val="center"/>
        <w:rPr>
          <w:rFonts w:ascii="Verdana" w:hAnsi="Verdana"/>
          <w:b/>
          <w:sz w:val="20"/>
          <w:szCs w:val="20"/>
        </w:rPr>
      </w:pPr>
      <w:r w:rsidRPr="001E443C">
        <w:rPr>
          <w:rFonts w:ascii="Verdana" w:hAnsi="Verdana"/>
          <w:b/>
          <w:sz w:val="20"/>
          <w:szCs w:val="20"/>
        </w:rPr>
        <w:t>Pravilnik o izmjen</w:t>
      </w:r>
      <w:r w:rsidR="008725A0">
        <w:rPr>
          <w:rFonts w:ascii="Verdana" w:hAnsi="Verdana"/>
          <w:b/>
          <w:sz w:val="20"/>
          <w:szCs w:val="20"/>
        </w:rPr>
        <w:t>ama</w:t>
      </w:r>
      <w:r w:rsidRPr="001E443C">
        <w:rPr>
          <w:rFonts w:ascii="Verdana" w:hAnsi="Verdana"/>
          <w:b/>
          <w:sz w:val="20"/>
          <w:szCs w:val="20"/>
        </w:rPr>
        <w:t xml:space="preserve">  Pravilnika </w:t>
      </w:r>
    </w:p>
    <w:p w:rsidR="007251DD" w:rsidRPr="001E443C" w:rsidRDefault="007251DD" w:rsidP="007251DD">
      <w:pPr>
        <w:jc w:val="center"/>
        <w:rPr>
          <w:rFonts w:ascii="Verdana" w:hAnsi="Verdana"/>
          <w:b/>
          <w:sz w:val="20"/>
          <w:szCs w:val="20"/>
        </w:rPr>
      </w:pPr>
      <w:r w:rsidRPr="001E443C">
        <w:rPr>
          <w:rFonts w:ascii="Verdana" w:hAnsi="Verdana"/>
          <w:b/>
          <w:sz w:val="20"/>
          <w:szCs w:val="20"/>
        </w:rPr>
        <w:t xml:space="preserve">o načinu ostvarivanja prednosti pri upisu djece u </w:t>
      </w:r>
    </w:p>
    <w:p w:rsidR="007251DD" w:rsidRPr="001E443C" w:rsidRDefault="007251DD" w:rsidP="007251DD">
      <w:pPr>
        <w:jc w:val="center"/>
        <w:rPr>
          <w:rFonts w:ascii="Verdana" w:hAnsi="Verdana"/>
          <w:b/>
          <w:sz w:val="20"/>
          <w:szCs w:val="20"/>
        </w:rPr>
      </w:pPr>
      <w:r w:rsidRPr="001E443C">
        <w:rPr>
          <w:rFonts w:ascii="Verdana" w:hAnsi="Verdana"/>
          <w:b/>
          <w:sz w:val="20"/>
          <w:szCs w:val="20"/>
        </w:rPr>
        <w:t>Dječji vrtić Slunj</w:t>
      </w:r>
    </w:p>
    <w:p w:rsidR="007251DD" w:rsidRDefault="007251DD" w:rsidP="007251DD">
      <w:pPr>
        <w:jc w:val="center"/>
        <w:rPr>
          <w:rFonts w:ascii="Verdana" w:hAnsi="Verdana"/>
          <w:b/>
          <w:sz w:val="20"/>
          <w:szCs w:val="20"/>
        </w:rPr>
      </w:pPr>
    </w:p>
    <w:p w:rsidR="001E443C" w:rsidRPr="001E443C" w:rsidRDefault="001E443C" w:rsidP="007251DD">
      <w:pPr>
        <w:jc w:val="center"/>
        <w:rPr>
          <w:rFonts w:ascii="Verdana" w:hAnsi="Verdana"/>
          <w:b/>
          <w:sz w:val="20"/>
          <w:szCs w:val="20"/>
        </w:rPr>
      </w:pPr>
    </w:p>
    <w:p w:rsidR="007251DD" w:rsidRPr="001E443C" w:rsidRDefault="007251DD" w:rsidP="007251DD">
      <w:pPr>
        <w:pStyle w:val="Tijeloteksta"/>
        <w:jc w:val="center"/>
        <w:rPr>
          <w:rFonts w:ascii="Verdana" w:hAnsi="Verdana"/>
          <w:bCs/>
          <w:sz w:val="20"/>
        </w:rPr>
      </w:pPr>
      <w:r w:rsidRPr="001E443C">
        <w:rPr>
          <w:rFonts w:ascii="Verdana" w:hAnsi="Verdana"/>
          <w:bCs/>
          <w:sz w:val="20"/>
        </w:rPr>
        <w:t xml:space="preserve">Članak 1. </w:t>
      </w:r>
    </w:p>
    <w:p w:rsidR="006F0D11" w:rsidRDefault="006F0D11" w:rsidP="00F029C9">
      <w:pPr>
        <w:jc w:val="both"/>
        <w:rPr>
          <w:rFonts w:ascii="Verdana" w:hAnsi="Verdana"/>
          <w:sz w:val="20"/>
          <w:szCs w:val="20"/>
        </w:rPr>
      </w:pPr>
      <w:r>
        <w:rPr>
          <w:rFonts w:ascii="Verdana" w:hAnsi="Verdana"/>
          <w:sz w:val="20"/>
          <w:szCs w:val="20"/>
        </w:rPr>
        <w:t>Č</w:t>
      </w:r>
      <w:r w:rsidR="008725A0">
        <w:rPr>
          <w:rFonts w:ascii="Verdana" w:hAnsi="Verdana"/>
          <w:sz w:val="20"/>
          <w:szCs w:val="20"/>
        </w:rPr>
        <w:t>lan</w:t>
      </w:r>
      <w:r>
        <w:rPr>
          <w:rFonts w:ascii="Verdana" w:hAnsi="Verdana"/>
          <w:sz w:val="20"/>
          <w:szCs w:val="20"/>
        </w:rPr>
        <w:t>a</w:t>
      </w:r>
      <w:r w:rsidR="008725A0">
        <w:rPr>
          <w:rFonts w:ascii="Verdana" w:hAnsi="Verdana"/>
          <w:sz w:val="20"/>
          <w:szCs w:val="20"/>
        </w:rPr>
        <w:t>k 7.</w:t>
      </w:r>
      <w:r w:rsidR="001D1856">
        <w:rPr>
          <w:rFonts w:ascii="Verdana" w:hAnsi="Verdana"/>
          <w:sz w:val="20"/>
          <w:szCs w:val="20"/>
        </w:rPr>
        <w:t xml:space="preserve"> </w:t>
      </w:r>
      <w:r w:rsidR="00F029C9" w:rsidRPr="00C531E9">
        <w:rPr>
          <w:rFonts w:ascii="Verdana" w:hAnsi="Verdana"/>
          <w:sz w:val="20"/>
          <w:szCs w:val="20"/>
        </w:rPr>
        <w:t>Pravilnika o načinu ostvarivanja prednosti pri upisu djece u Dječji vrtić Slunj („Glasnik Karlovačke županije“ 22/14, „Službeni g</w:t>
      </w:r>
      <w:r w:rsidR="00236F61" w:rsidRPr="00C531E9">
        <w:rPr>
          <w:rFonts w:ascii="Verdana" w:hAnsi="Verdana"/>
          <w:sz w:val="20"/>
          <w:szCs w:val="20"/>
        </w:rPr>
        <w:t>lasnik Grada Slunja“ 1/15, 6/16,</w:t>
      </w:r>
      <w:r w:rsidR="00F029C9" w:rsidRPr="00C531E9">
        <w:rPr>
          <w:rFonts w:ascii="Verdana" w:hAnsi="Verdana"/>
          <w:sz w:val="20"/>
          <w:szCs w:val="20"/>
        </w:rPr>
        <w:t xml:space="preserve"> 9/18</w:t>
      </w:r>
      <w:r w:rsidR="00236F61" w:rsidRPr="00C531E9">
        <w:rPr>
          <w:rFonts w:ascii="Verdana" w:hAnsi="Verdana"/>
          <w:sz w:val="20"/>
          <w:szCs w:val="20"/>
        </w:rPr>
        <w:t xml:space="preserve"> i 3/19</w:t>
      </w:r>
      <w:r w:rsidR="00F029C9" w:rsidRPr="00C531E9">
        <w:rPr>
          <w:rFonts w:ascii="Verdana" w:hAnsi="Verdana"/>
          <w:sz w:val="20"/>
          <w:szCs w:val="20"/>
        </w:rPr>
        <w:t>) –u daljnjem tekstu: Pravilnik)</w:t>
      </w:r>
      <w:r w:rsidR="00236F61" w:rsidRPr="00C531E9">
        <w:rPr>
          <w:rFonts w:ascii="Verdana" w:hAnsi="Verdana"/>
          <w:sz w:val="20"/>
          <w:szCs w:val="20"/>
        </w:rPr>
        <w:t xml:space="preserve"> </w:t>
      </w:r>
      <w:r w:rsidR="008725A0">
        <w:rPr>
          <w:rFonts w:ascii="Verdana" w:hAnsi="Verdana"/>
          <w:sz w:val="20"/>
          <w:szCs w:val="20"/>
        </w:rPr>
        <w:t xml:space="preserve">mijenja </w:t>
      </w:r>
      <w:r w:rsidR="001D1856">
        <w:rPr>
          <w:rFonts w:ascii="Verdana" w:hAnsi="Verdana"/>
          <w:sz w:val="20"/>
          <w:szCs w:val="20"/>
        </w:rPr>
        <w:t>se</w:t>
      </w:r>
      <w:r w:rsidR="008725A0">
        <w:rPr>
          <w:rFonts w:ascii="Verdana" w:hAnsi="Verdana"/>
          <w:sz w:val="20"/>
          <w:szCs w:val="20"/>
        </w:rPr>
        <w:t xml:space="preserve"> </w:t>
      </w:r>
      <w:r>
        <w:rPr>
          <w:rFonts w:ascii="Verdana" w:hAnsi="Verdana"/>
          <w:sz w:val="20"/>
          <w:szCs w:val="20"/>
        </w:rPr>
        <w:t xml:space="preserve">na način da se: </w:t>
      </w:r>
    </w:p>
    <w:p w:rsidR="001D1856" w:rsidRDefault="006F0D11" w:rsidP="00F029C9">
      <w:pPr>
        <w:jc w:val="both"/>
        <w:rPr>
          <w:rFonts w:ascii="Verdana" w:hAnsi="Verdana"/>
          <w:sz w:val="20"/>
          <w:szCs w:val="20"/>
        </w:rPr>
      </w:pPr>
      <w:r>
        <w:rPr>
          <w:rFonts w:ascii="Verdana" w:hAnsi="Verdana"/>
          <w:sz w:val="20"/>
          <w:szCs w:val="20"/>
        </w:rPr>
        <w:t xml:space="preserve">- u stavku 1. podstavku </w:t>
      </w:r>
      <w:r w:rsidR="008725A0">
        <w:rPr>
          <w:rFonts w:ascii="Verdana" w:hAnsi="Verdana"/>
          <w:sz w:val="20"/>
          <w:szCs w:val="20"/>
        </w:rPr>
        <w:t xml:space="preserve">3., 5. i 6. </w:t>
      </w:r>
      <w:r>
        <w:rPr>
          <w:rFonts w:ascii="Verdana" w:hAnsi="Verdana"/>
          <w:sz w:val="20"/>
          <w:szCs w:val="20"/>
        </w:rPr>
        <w:t>broj „20“ zamjenjuje brojem</w:t>
      </w:r>
      <w:r w:rsidR="008725A0">
        <w:rPr>
          <w:rFonts w:ascii="Verdana" w:hAnsi="Verdana"/>
          <w:sz w:val="20"/>
          <w:szCs w:val="20"/>
        </w:rPr>
        <w:t xml:space="preserve"> „40“ </w:t>
      </w:r>
    </w:p>
    <w:p w:rsidR="008725A0" w:rsidRDefault="006F0D11" w:rsidP="00236F61">
      <w:pPr>
        <w:pStyle w:val="Bezproreda"/>
        <w:rPr>
          <w:rFonts w:ascii="Verdana" w:hAnsi="Verdana"/>
          <w:sz w:val="20"/>
          <w:szCs w:val="20"/>
        </w:rPr>
      </w:pPr>
      <w:r>
        <w:rPr>
          <w:rFonts w:ascii="Verdana" w:hAnsi="Verdana"/>
          <w:sz w:val="20"/>
          <w:szCs w:val="20"/>
        </w:rPr>
        <w:t>- stavak 2. mijenja se i glasi:</w:t>
      </w:r>
    </w:p>
    <w:p w:rsidR="004C4AE3" w:rsidRPr="006F0D11" w:rsidRDefault="006F0D11" w:rsidP="001E443C">
      <w:pPr>
        <w:jc w:val="both"/>
        <w:rPr>
          <w:rFonts w:ascii="Verdana" w:hAnsi="Verdana"/>
          <w:color w:val="000000" w:themeColor="text1"/>
          <w:sz w:val="20"/>
          <w:szCs w:val="20"/>
        </w:rPr>
      </w:pPr>
      <w:r w:rsidRPr="006F0D11">
        <w:rPr>
          <w:rFonts w:ascii="Verdana" w:hAnsi="Verdana"/>
          <w:color w:val="000000" w:themeColor="text1"/>
          <w:sz w:val="20"/>
          <w:szCs w:val="20"/>
        </w:rPr>
        <w:t>„</w:t>
      </w:r>
      <w:r w:rsidR="00C531E9" w:rsidRPr="006F0D11">
        <w:rPr>
          <w:rFonts w:ascii="Verdana" w:hAnsi="Verdana"/>
          <w:color w:val="000000" w:themeColor="text1"/>
          <w:sz w:val="20"/>
          <w:szCs w:val="20"/>
        </w:rPr>
        <w:t>Prijave za upis djece koja do kraja tekuće kalendarske godine neće navršiti godinu dana života neće biti bodovane po naprijed navedenim kriterijima nego će biti uvrštene na konačnu listu sa nula bodova,</w:t>
      </w:r>
      <w:r w:rsidR="003714B5" w:rsidRPr="006F0D11">
        <w:rPr>
          <w:rFonts w:ascii="Verdana" w:hAnsi="Verdana"/>
          <w:color w:val="000000" w:themeColor="text1"/>
          <w:sz w:val="20"/>
          <w:szCs w:val="20"/>
        </w:rPr>
        <w:t xml:space="preserve"> a raspored na listi ovisi o z</w:t>
      </w:r>
      <w:r w:rsidR="00690C69" w:rsidRPr="006F0D11">
        <w:rPr>
          <w:rFonts w:ascii="Verdana" w:hAnsi="Verdana"/>
          <w:color w:val="000000" w:themeColor="text1"/>
          <w:sz w:val="20"/>
          <w:szCs w:val="20"/>
        </w:rPr>
        <w:t xml:space="preserve">aposlenosti roditelja </w:t>
      </w:r>
      <w:r w:rsidR="003714B5" w:rsidRPr="006F0D11">
        <w:rPr>
          <w:rFonts w:ascii="Verdana" w:hAnsi="Verdana"/>
          <w:color w:val="000000" w:themeColor="text1"/>
          <w:sz w:val="20"/>
          <w:szCs w:val="20"/>
        </w:rPr>
        <w:t xml:space="preserve">i </w:t>
      </w:r>
      <w:r>
        <w:rPr>
          <w:rFonts w:ascii="Verdana" w:hAnsi="Verdana"/>
          <w:color w:val="000000" w:themeColor="text1"/>
          <w:sz w:val="20"/>
          <w:szCs w:val="20"/>
        </w:rPr>
        <w:t xml:space="preserve">starosti </w:t>
      </w:r>
      <w:r w:rsidR="00C531E9" w:rsidRPr="006F0D11">
        <w:rPr>
          <w:rFonts w:ascii="Verdana" w:hAnsi="Verdana"/>
          <w:color w:val="000000" w:themeColor="text1"/>
          <w:sz w:val="20"/>
          <w:szCs w:val="20"/>
        </w:rPr>
        <w:t>djeteta</w:t>
      </w:r>
      <w:r>
        <w:rPr>
          <w:rFonts w:ascii="Verdana" w:hAnsi="Verdana"/>
          <w:color w:val="000000" w:themeColor="text1"/>
          <w:sz w:val="20"/>
          <w:szCs w:val="20"/>
        </w:rPr>
        <w:t xml:space="preserve"> na način da se </w:t>
      </w:r>
      <w:r w:rsidR="003714B5" w:rsidRPr="006F0D11">
        <w:rPr>
          <w:rFonts w:ascii="Verdana" w:hAnsi="Verdana"/>
          <w:color w:val="000000" w:themeColor="text1"/>
          <w:sz w:val="20"/>
          <w:szCs w:val="20"/>
        </w:rPr>
        <w:t>na</w:t>
      </w:r>
      <w:r>
        <w:rPr>
          <w:rFonts w:ascii="Verdana" w:hAnsi="Verdana"/>
          <w:color w:val="000000" w:themeColor="text1"/>
          <w:sz w:val="20"/>
          <w:szCs w:val="20"/>
        </w:rPr>
        <w:t xml:space="preserve">jprije na </w:t>
      </w:r>
      <w:r w:rsidR="003714B5" w:rsidRPr="006F0D11">
        <w:rPr>
          <w:rFonts w:ascii="Verdana" w:hAnsi="Verdana"/>
          <w:color w:val="000000" w:themeColor="text1"/>
          <w:sz w:val="20"/>
          <w:szCs w:val="20"/>
        </w:rPr>
        <w:t xml:space="preserve">listu raspoređuju djeca kojima su zaposlena oba roditelja (od </w:t>
      </w:r>
      <w:r w:rsidR="00C531E9" w:rsidRPr="006F0D11">
        <w:rPr>
          <w:rFonts w:ascii="Verdana" w:hAnsi="Verdana"/>
          <w:color w:val="000000" w:themeColor="text1"/>
          <w:sz w:val="20"/>
          <w:szCs w:val="20"/>
        </w:rPr>
        <w:t>starijeg ka mlađem</w:t>
      </w:r>
      <w:r w:rsidR="003714B5" w:rsidRPr="006F0D11">
        <w:rPr>
          <w:rFonts w:ascii="Verdana" w:hAnsi="Verdana"/>
          <w:color w:val="000000" w:themeColor="text1"/>
          <w:sz w:val="20"/>
          <w:szCs w:val="20"/>
        </w:rPr>
        <w:t>), potom djeca kojem je jedan roditelj zaposlen (od starijeg ka mlađem), a potom djeca nezaposlenih roditelja (</w:t>
      </w:r>
      <w:r>
        <w:rPr>
          <w:rFonts w:ascii="Verdana" w:hAnsi="Verdana"/>
          <w:color w:val="000000" w:themeColor="text1"/>
          <w:sz w:val="20"/>
          <w:szCs w:val="20"/>
        </w:rPr>
        <w:t xml:space="preserve">od </w:t>
      </w:r>
      <w:proofErr w:type="spellStart"/>
      <w:r>
        <w:rPr>
          <w:rFonts w:ascii="Verdana" w:hAnsi="Verdana"/>
          <w:color w:val="000000" w:themeColor="text1"/>
          <w:sz w:val="20"/>
          <w:szCs w:val="20"/>
        </w:rPr>
        <w:t>strijeg</w:t>
      </w:r>
      <w:proofErr w:type="spellEnd"/>
      <w:r>
        <w:rPr>
          <w:rFonts w:ascii="Verdana" w:hAnsi="Verdana"/>
          <w:color w:val="000000" w:themeColor="text1"/>
          <w:sz w:val="20"/>
          <w:szCs w:val="20"/>
        </w:rPr>
        <w:t xml:space="preserve"> ka mlađem</w:t>
      </w:r>
      <w:r w:rsidR="003714B5" w:rsidRPr="006F0D11">
        <w:rPr>
          <w:rFonts w:ascii="Verdana" w:hAnsi="Verdana"/>
          <w:color w:val="000000" w:themeColor="text1"/>
          <w:sz w:val="20"/>
          <w:szCs w:val="20"/>
        </w:rPr>
        <w:t>).</w:t>
      </w:r>
      <w:r>
        <w:rPr>
          <w:rFonts w:ascii="Verdana" w:hAnsi="Verdana"/>
          <w:color w:val="000000" w:themeColor="text1"/>
          <w:sz w:val="20"/>
          <w:szCs w:val="20"/>
        </w:rPr>
        <w:t>“</w:t>
      </w:r>
      <w:r w:rsidR="003714B5" w:rsidRPr="006F0D11">
        <w:rPr>
          <w:rFonts w:ascii="Verdana" w:hAnsi="Verdana"/>
          <w:color w:val="000000" w:themeColor="text1"/>
          <w:sz w:val="20"/>
          <w:szCs w:val="20"/>
        </w:rPr>
        <w:t xml:space="preserve"> </w:t>
      </w:r>
    </w:p>
    <w:p w:rsidR="003714B5" w:rsidRPr="00690C69" w:rsidRDefault="003714B5" w:rsidP="001E443C">
      <w:pPr>
        <w:jc w:val="both"/>
        <w:rPr>
          <w:rFonts w:ascii="Verdana" w:hAnsi="Verdana"/>
          <w:color w:val="FF0000"/>
          <w:sz w:val="20"/>
          <w:szCs w:val="20"/>
        </w:rPr>
      </w:pPr>
    </w:p>
    <w:p w:rsidR="00C531E9" w:rsidRDefault="00C531E9" w:rsidP="001E443C">
      <w:pPr>
        <w:jc w:val="both"/>
        <w:rPr>
          <w:rFonts w:ascii="Verdana" w:hAnsi="Verdana"/>
          <w:sz w:val="20"/>
          <w:szCs w:val="20"/>
        </w:rPr>
      </w:pPr>
    </w:p>
    <w:p w:rsidR="004C4AE3" w:rsidRPr="006F0D11" w:rsidRDefault="004C4AE3" w:rsidP="006F0D11">
      <w:pPr>
        <w:jc w:val="center"/>
        <w:rPr>
          <w:rFonts w:ascii="Verdana" w:hAnsi="Verdana"/>
          <w:b/>
          <w:sz w:val="20"/>
          <w:szCs w:val="20"/>
        </w:rPr>
      </w:pPr>
      <w:r w:rsidRPr="006F0D11">
        <w:rPr>
          <w:rFonts w:ascii="Verdana" w:hAnsi="Verdana"/>
          <w:b/>
          <w:sz w:val="20"/>
          <w:szCs w:val="20"/>
        </w:rPr>
        <w:t>Članak</w:t>
      </w:r>
    </w:p>
    <w:p w:rsidR="001E443C" w:rsidRPr="001E443C" w:rsidRDefault="001E443C" w:rsidP="001E443C">
      <w:pPr>
        <w:jc w:val="both"/>
        <w:rPr>
          <w:rFonts w:ascii="Verdana" w:hAnsi="Verdana"/>
          <w:sz w:val="20"/>
          <w:szCs w:val="20"/>
        </w:rPr>
      </w:pPr>
      <w:r w:rsidRPr="001E443C">
        <w:rPr>
          <w:rFonts w:ascii="Verdana" w:hAnsi="Verdana"/>
          <w:sz w:val="20"/>
          <w:szCs w:val="20"/>
        </w:rPr>
        <w:t xml:space="preserve">Sve odredbe Pravilnika ostaju i dalje na snazi ukoliko nisu izmijenjene ovim Pravilnikom. </w:t>
      </w:r>
    </w:p>
    <w:p w:rsidR="001E443C" w:rsidRDefault="001E443C" w:rsidP="001E443C">
      <w:pPr>
        <w:jc w:val="both"/>
        <w:rPr>
          <w:rFonts w:ascii="Verdana" w:hAnsi="Verdana"/>
          <w:sz w:val="20"/>
          <w:szCs w:val="20"/>
        </w:rPr>
      </w:pPr>
    </w:p>
    <w:p w:rsidR="001E443C" w:rsidRPr="001E443C" w:rsidRDefault="001E443C" w:rsidP="001E443C">
      <w:pPr>
        <w:jc w:val="both"/>
        <w:rPr>
          <w:rFonts w:ascii="Verdana" w:hAnsi="Verdana"/>
          <w:sz w:val="20"/>
          <w:szCs w:val="20"/>
        </w:rPr>
      </w:pPr>
    </w:p>
    <w:p w:rsidR="001E443C" w:rsidRPr="001E443C" w:rsidRDefault="001E443C" w:rsidP="001E443C">
      <w:pPr>
        <w:jc w:val="center"/>
        <w:rPr>
          <w:rFonts w:ascii="Verdana" w:hAnsi="Verdana"/>
          <w:b/>
          <w:sz w:val="20"/>
          <w:szCs w:val="20"/>
        </w:rPr>
      </w:pPr>
      <w:r w:rsidRPr="001E443C">
        <w:rPr>
          <w:rFonts w:ascii="Verdana" w:hAnsi="Verdana"/>
          <w:b/>
          <w:sz w:val="20"/>
          <w:szCs w:val="20"/>
        </w:rPr>
        <w:t>Članak 3.</w:t>
      </w:r>
    </w:p>
    <w:p w:rsidR="001E443C" w:rsidRPr="001E443C" w:rsidRDefault="006F0D11" w:rsidP="001E443C">
      <w:pPr>
        <w:jc w:val="both"/>
        <w:rPr>
          <w:rFonts w:ascii="Verdana" w:hAnsi="Verdana"/>
          <w:sz w:val="20"/>
          <w:szCs w:val="20"/>
        </w:rPr>
      </w:pPr>
      <w:r>
        <w:rPr>
          <w:rFonts w:ascii="Verdana" w:hAnsi="Verdana"/>
          <w:sz w:val="20"/>
          <w:szCs w:val="20"/>
        </w:rPr>
        <w:t>Pravilnik stupa na snagu prv</w:t>
      </w:r>
      <w:r w:rsidR="001E443C" w:rsidRPr="001E443C">
        <w:rPr>
          <w:rFonts w:ascii="Verdana" w:hAnsi="Verdana"/>
          <w:sz w:val="20"/>
          <w:szCs w:val="20"/>
        </w:rPr>
        <w:t xml:space="preserve">i dan </w:t>
      </w:r>
      <w:r>
        <w:rPr>
          <w:rFonts w:ascii="Verdana" w:hAnsi="Verdana"/>
          <w:sz w:val="20"/>
          <w:szCs w:val="20"/>
        </w:rPr>
        <w:t xml:space="preserve">od dana </w:t>
      </w:r>
      <w:r w:rsidR="001E443C" w:rsidRPr="001E443C">
        <w:rPr>
          <w:rFonts w:ascii="Verdana" w:hAnsi="Verdana"/>
          <w:sz w:val="20"/>
          <w:szCs w:val="20"/>
        </w:rPr>
        <w:t>objave u „</w:t>
      </w:r>
      <w:r w:rsidR="00092834">
        <w:rPr>
          <w:rFonts w:ascii="Verdana" w:hAnsi="Verdana"/>
          <w:sz w:val="20"/>
          <w:szCs w:val="20"/>
        </w:rPr>
        <w:t>Službenom g</w:t>
      </w:r>
      <w:r w:rsidR="001E443C" w:rsidRPr="001E443C">
        <w:rPr>
          <w:rFonts w:ascii="Verdana" w:hAnsi="Verdana"/>
          <w:sz w:val="20"/>
          <w:szCs w:val="20"/>
        </w:rPr>
        <w:t xml:space="preserve">lasniku </w:t>
      </w:r>
      <w:r w:rsidR="00092834">
        <w:rPr>
          <w:rFonts w:ascii="Verdana" w:hAnsi="Verdana"/>
          <w:sz w:val="20"/>
          <w:szCs w:val="20"/>
        </w:rPr>
        <w:t>Grada Slunja</w:t>
      </w:r>
      <w:r w:rsidR="001E443C" w:rsidRPr="001E443C">
        <w:rPr>
          <w:rFonts w:ascii="Verdana" w:hAnsi="Verdana"/>
          <w:sz w:val="20"/>
          <w:szCs w:val="20"/>
        </w:rPr>
        <w:t xml:space="preserve">“. </w:t>
      </w:r>
    </w:p>
    <w:p w:rsidR="001E443C" w:rsidRDefault="001E443C" w:rsidP="001E443C">
      <w:pPr>
        <w:jc w:val="both"/>
        <w:rPr>
          <w:rFonts w:ascii="Verdana" w:hAnsi="Verdana"/>
          <w:sz w:val="20"/>
          <w:szCs w:val="20"/>
        </w:rPr>
      </w:pPr>
    </w:p>
    <w:p w:rsidR="001E443C" w:rsidRDefault="001E443C" w:rsidP="001E443C">
      <w:pPr>
        <w:jc w:val="both"/>
        <w:rPr>
          <w:rFonts w:ascii="Verdana" w:hAnsi="Verdana"/>
          <w:sz w:val="20"/>
          <w:szCs w:val="20"/>
        </w:rPr>
      </w:pPr>
    </w:p>
    <w:p w:rsidR="001E443C" w:rsidRPr="001E443C" w:rsidRDefault="001E443C" w:rsidP="001E443C">
      <w:pPr>
        <w:jc w:val="both"/>
        <w:rPr>
          <w:rFonts w:ascii="Verdana" w:hAnsi="Verdana"/>
          <w:sz w:val="20"/>
          <w:szCs w:val="20"/>
        </w:rPr>
      </w:pPr>
    </w:p>
    <w:p w:rsidR="001E443C" w:rsidRPr="001E443C" w:rsidRDefault="001E443C" w:rsidP="001E443C">
      <w:pPr>
        <w:rPr>
          <w:rFonts w:ascii="Verdana" w:hAnsi="Verdana"/>
          <w:sz w:val="20"/>
          <w:szCs w:val="20"/>
        </w:rPr>
      </w:pP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t xml:space="preserve">    PREDSJEDNIK</w:t>
      </w:r>
    </w:p>
    <w:p w:rsidR="001E443C" w:rsidRPr="001E443C" w:rsidRDefault="001E443C" w:rsidP="001E443C">
      <w:pPr>
        <w:ind w:left="720" w:firstLine="720"/>
        <w:rPr>
          <w:rFonts w:ascii="Verdana" w:hAnsi="Verdana"/>
          <w:sz w:val="20"/>
          <w:szCs w:val="20"/>
        </w:rPr>
      </w:pPr>
      <w:r w:rsidRPr="001E443C">
        <w:rPr>
          <w:rFonts w:ascii="Verdana" w:hAnsi="Verdana"/>
          <w:sz w:val="20"/>
          <w:szCs w:val="20"/>
        </w:rPr>
        <w:t xml:space="preserve"> </w:t>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t>GRADSKOG VIJEĆA:</w:t>
      </w:r>
    </w:p>
    <w:p w:rsidR="001E443C" w:rsidRPr="001E443C" w:rsidRDefault="001E443C" w:rsidP="001E443C">
      <w:pPr>
        <w:ind w:left="720" w:firstLine="720"/>
        <w:rPr>
          <w:rFonts w:ascii="Verdana" w:hAnsi="Verdana"/>
          <w:sz w:val="20"/>
          <w:szCs w:val="20"/>
        </w:rPr>
      </w:pP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r>
      <w:r w:rsidRPr="001E443C">
        <w:rPr>
          <w:rFonts w:ascii="Verdana" w:hAnsi="Verdana"/>
          <w:sz w:val="20"/>
          <w:szCs w:val="20"/>
        </w:rPr>
        <w:tab/>
        <w:t xml:space="preserve">   </w:t>
      </w:r>
      <w:r w:rsidR="006F0D11">
        <w:rPr>
          <w:rFonts w:ascii="Verdana" w:hAnsi="Verdana"/>
          <w:sz w:val="20"/>
          <w:szCs w:val="20"/>
        </w:rPr>
        <w:t xml:space="preserve">  </w:t>
      </w:r>
      <w:r w:rsidRPr="001E443C">
        <w:rPr>
          <w:rFonts w:ascii="Verdana" w:hAnsi="Verdana"/>
          <w:sz w:val="20"/>
          <w:szCs w:val="20"/>
        </w:rPr>
        <w:t xml:space="preserve"> </w:t>
      </w:r>
      <w:r w:rsidR="006F0D11">
        <w:rPr>
          <w:rFonts w:ascii="Verdana" w:hAnsi="Verdana"/>
          <w:sz w:val="20"/>
          <w:szCs w:val="20"/>
        </w:rPr>
        <w:t>Jure Kat</w:t>
      </w:r>
      <w:r w:rsidRPr="001E443C">
        <w:rPr>
          <w:rFonts w:ascii="Verdana" w:hAnsi="Verdana"/>
          <w:sz w:val="20"/>
          <w:szCs w:val="20"/>
        </w:rPr>
        <w:t xml:space="preserve">ić  </w:t>
      </w:r>
    </w:p>
    <w:p w:rsidR="001E443C" w:rsidRPr="001E443C" w:rsidRDefault="001E443C" w:rsidP="007251DD">
      <w:pPr>
        <w:jc w:val="both"/>
        <w:rPr>
          <w:rFonts w:ascii="Verdana" w:hAnsi="Verdana"/>
          <w:sz w:val="20"/>
          <w:szCs w:val="20"/>
        </w:rPr>
      </w:pPr>
    </w:p>
    <w:p w:rsidR="001E443C" w:rsidRPr="001E443C" w:rsidRDefault="001E443C" w:rsidP="007251DD">
      <w:pPr>
        <w:jc w:val="both"/>
        <w:rPr>
          <w:rFonts w:ascii="Verdana" w:hAnsi="Verdana"/>
          <w:sz w:val="20"/>
          <w:szCs w:val="20"/>
        </w:rPr>
      </w:pPr>
    </w:p>
    <w:p w:rsidR="001E443C" w:rsidRPr="001E443C" w:rsidRDefault="001E443C" w:rsidP="007251DD">
      <w:pPr>
        <w:jc w:val="both"/>
        <w:rPr>
          <w:rFonts w:ascii="Verdana" w:hAnsi="Verdana"/>
          <w:sz w:val="20"/>
          <w:szCs w:val="20"/>
        </w:rPr>
      </w:pPr>
    </w:p>
    <w:p w:rsidR="001E443C" w:rsidRPr="001E443C" w:rsidRDefault="001E443C" w:rsidP="007251DD">
      <w:pPr>
        <w:jc w:val="both"/>
        <w:rPr>
          <w:rFonts w:ascii="Verdana" w:hAnsi="Verdana"/>
          <w:sz w:val="20"/>
          <w:szCs w:val="20"/>
        </w:rPr>
      </w:pPr>
    </w:p>
    <w:p w:rsidR="00094E71" w:rsidRPr="00B2509D" w:rsidRDefault="00094E71" w:rsidP="00094E71">
      <w:pPr>
        <w:tabs>
          <w:tab w:val="center" w:pos="1560"/>
        </w:tabs>
        <w:jc w:val="both"/>
        <w:rPr>
          <w:rFonts w:ascii="Verdana" w:hAnsi="Verdana"/>
          <w:sz w:val="20"/>
          <w:szCs w:val="20"/>
        </w:rPr>
      </w:pPr>
      <w:r w:rsidRPr="00B2509D">
        <w:rPr>
          <w:rFonts w:ascii="Verdana" w:hAnsi="Verdana"/>
          <w:sz w:val="20"/>
          <w:szCs w:val="20"/>
        </w:rPr>
        <w:lastRenderedPageBreak/>
        <w:tab/>
      </w:r>
      <w:r>
        <w:rPr>
          <w:rFonts w:ascii="Verdana" w:hAnsi="Verdana"/>
          <w:noProof/>
          <w:sz w:val="20"/>
          <w:szCs w:val="20"/>
        </w:rPr>
        <w:drawing>
          <wp:inline distT="0" distB="0" distL="0" distR="0">
            <wp:extent cx="593725" cy="75057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725" cy="750570"/>
                    </a:xfrm>
                    <a:prstGeom prst="rect">
                      <a:avLst/>
                    </a:prstGeom>
                    <a:noFill/>
                    <a:ln w="9525">
                      <a:noFill/>
                      <a:miter lim="800000"/>
                      <a:headEnd/>
                      <a:tailEnd/>
                    </a:ln>
                  </pic:spPr>
                </pic:pic>
              </a:graphicData>
            </a:graphic>
          </wp:inline>
        </w:drawing>
      </w:r>
    </w:p>
    <w:p w:rsidR="00094E71" w:rsidRPr="00B2509D" w:rsidRDefault="00094E71" w:rsidP="00094E71">
      <w:pPr>
        <w:tabs>
          <w:tab w:val="center" w:pos="1560"/>
        </w:tabs>
        <w:jc w:val="both"/>
        <w:rPr>
          <w:rFonts w:ascii="Verdana" w:hAnsi="Verdana"/>
          <w:sz w:val="20"/>
          <w:szCs w:val="20"/>
        </w:rPr>
      </w:pPr>
      <w:r w:rsidRPr="00B2509D">
        <w:rPr>
          <w:rFonts w:ascii="Verdana" w:hAnsi="Verdana"/>
          <w:b/>
          <w:i/>
          <w:sz w:val="20"/>
          <w:szCs w:val="20"/>
        </w:rPr>
        <w:tab/>
      </w:r>
      <w:r w:rsidRPr="00B2509D">
        <w:rPr>
          <w:rFonts w:ascii="Verdana" w:hAnsi="Verdana"/>
          <w:b/>
          <w:sz w:val="20"/>
          <w:szCs w:val="20"/>
        </w:rPr>
        <w:t>REPUBLIKA    HRVATSKA</w:t>
      </w:r>
    </w:p>
    <w:p w:rsidR="00094E71" w:rsidRPr="00B2509D" w:rsidRDefault="00094E71" w:rsidP="00094E71">
      <w:pPr>
        <w:tabs>
          <w:tab w:val="center" w:pos="1560"/>
        </w:tabs>
        <w:jc w:val="both"/>
        <w:rPr>
          <w:rFonts w:ascii="Verdana" w:hAnsi="Verdana"/>
          <w:b/>
          <w:sz w:val="20"/>
          <w:szCs w:val="20"/>
        </w:rPr>
      </w:pPr>
      <w:r w:rsidRPr="00B2509D">
        <w:rPr>
          <w:rFonts w:ascii="Verdana" w:hAnsi="Verdana"/>
          <w:b/>
          <w:sz w:val="20"/>
          <w:szCs w:val="20"/>
        </w:rPr>
        <w:tab/>
        <w:t>KARLOVAČKA ŽUPANIJA</w:t>
      </w:r>
    </w:p>
    <w:p w:rsidR="00094E71" w:rsidRPr="00B2509D" w:rsidRDefault="00094E71" w:rsidP="00094E71">
      <w:pPr>
        <w:tabs>
          <w:tab w:val="center" w:pos="1560"/>
        </w:tabs>
        <w:jc w:val="both"/>
        <w:rPr>
          <w:rFonts w:ascii="Verdana" w:hAnsi="Verdana"/>
          <w:b/>
          <w:sz w:val="20"/>
          <w:szCs w:val="20"/>
        </w:rPr>
      </w:pPr>
      <w:r w:rsidRPr="00B2509D">
        <w:rPr>
          <w:rFonts w:ascii="Verdana" w:hAnsi="Verdana"/>
          <w:b/>
          <w:sz w:val="20"/>
          <w:szCs w:val="20"/>
        </w:rPr>
        <w:t xml:space="preserve">            GRAD SLUNJ</w:t>
      </w:r>
    </w:p>
    <w:p w:rsidR="00094E71" w:rsidRPr="00B2509D" w:rsidRDefault="00094E71" w:rsidP="00094E71">
      <w:pPr>
        <w:rPr>
          <w:rFonts w:ascii="Verdana" w:hAnsi="Verdana"/>
          <w:sz w:val="20"/>
          <w:szCs w:val="20"/>
        </w:rPr>
      </w:pPr>
    </w:p>
    <w:p w:rsidR="00094E71" w:rsidRPr="00B2509D" w:rsidRDefault="00094E71" w:rsidP="00094E71">
      <w:pPr>
        <w:rPr>
          <w:rFonts w:ascii="Verdana" w:hAnsi="Verdana"/>
          <w:sz w:val="20"/>
          <w:szCs w:val="20"/>
        </w:rPr>
      </w:pPr>
    </w:p>
    <w:p w:rsidR="00094E71" w:rsidRPr="00B2509D" w:rsidRDefault="00094E71" w:rsidP="00094E71">
      <w:pPr>
        <w:jc w:val="right"/>
        <w:rPr>
          <w:rFonts w:ascii="Verdana" w:hAnsi="Verdana"/>
          <w:sz w:val="20"/>
          <w:szCs w:val="20"/>
        </w:rPr>
      </w:pPr>
      <w:r w:rsidRPr="00B2509D">
        <w:rPr>
          <w:rFonts w:ascii="Verdana" w:hAnsi="Verdana"/>
          <w:sz w:val="20"/>
          <w:szCs w:val="20"/>
        </w:rPr>
        <w:t xml:space="preserve">GRADSKO VIJEĆE </w:t>
      </w:r>
    </w:p>
    <w:p w:rsidR="00094E71" w:rsidRPr="00B2509D" w:rsidRDefault="00094E71" w:rsidP="00094E71">
      <w:pPr>
        <w:jc w:val="both"/>
        <w:rPr>
          <w:rFonts w:ascii="Verdana" w:hAnsi="Verdana"/>
          <w:sz w:val="20"/>
          <w:szCs w:val="20"/>
        </w:rPr>
      </w:pPr>
    </w:p>
    <w:p w:rsidR="00094E71" w:rsidRPr="00B2509D" w:rsidRDefault="00094E71" w:rsidP="00094E71">
      <w:pPr>
        <w:jc w:val="both"/>
        <w:rPr>
          <w:rFonts w:ascii="Verdana" w:hAnsi="Verdana"/>
          <w:sz w:val="20"/>
          <w:szCs w:val="20"/>
        </w:rPr>
      </w:pPr>
    </w:p>
    <w:p w:rsidR="00094E71" w:rsidRPr="00B2509D" w:rsidRDefault="00094E71" w:rsidP="00094E71">
      <w:pPr>
        <w:jc w:val="both"/>
        <w:rPr>
          <w:rFonts w:ascii="Verdana" w:hAnsi="Verdana"/>
          <w:sz w:val="20"/>
          <w:szCs w:val="20"/>
        </w:rPr>
      </w:pPr>
    </w:p>
    <w:p w:rsidR="006F0D11" w:rsidRDefault="006F0D11" w:rsidP="00094E71">
      <w:pPr>
        <w:jc w:val="both"/>
        <w:rPr>
          <w:rFonts w:ascii="Verdana" w:hAnsi="Verdana"/>
          <w:sz w:val="20"/>
          <w:szCs w:val="20"/>
        </w:rPr>
      </w:pPr>
      <w:r>
        <w:rPr>
          <w:rFonts w:ascii="Verdana" w:hAnsi="Verdana"/>
          <w:sz w:val="20"/>
          <w:szCs w:val="20"/>
        </w:rPr>
        <w:t xml:space="preserve">PREDMET: Pravilnik o izmjenama </w:t>
      </w:r>
      <w:r w:rsidR="00094E71" w:rsidRPr="00B2509D">
        <w:rPr>
          <w:rFonts w:ascii="Verdana" w:hAnsi="Verdana"/>
          <w:sz w:val="20"/>
          <w:szCs w:val="20"/>
        </w:rPr>
        <w:t xml:space="preserve">Pravilnika o načinu ostvarivanja </w:t>
      </w:r>
    </w:p>
    <w:p w:rsidR="00094E71" w:rsidRPr="00B2509D" w:rsidRDefault="006F0D11" w:rsidP="006F0D11">
      <w:pPr>
        <w:ind w:firstLine="708"/>
        <w:jc w:val="both"/>
        <w:rPr>
          <w:rFonts w:ascii="Verdana" w:hAnsi="Verdana"/>
          <w:sz w:val="20"/>
          <w:szCs w:val="20"/>
        </w:rPr>
      </w:pPr>
      <w:r>
        <w:rPr>
          <w:rFonts w:ascii="Verdana" w:hAnsi="Verdana"/>
          <w:sz w:val="20"/>
          <w:szCs w:val="20"/>
        </w:rPr>
        <w:t xml:space="preserve">        </w:t>
      </w:r>
      <w:r w:rsidR="00094E71" w:rsidRPr="00B2509D">
        <w:rPr>
          <w:rFonts w:ascii="Verdana" w:hAnsi="Verdana"/>
          <w:sz w:val="20"/>
          <w:szCs w:val="20"/>
        </w:rPr>
        <w:t>prednosti  pri upisu djece u Dječji vrtić Slunj</w:t>
      </w:r>
    </w:p>
    <w:p w:rsidR="00094E71" w:rsidRPr="00B2509D" w:rsidRDefault="00094E71" w:rsidP="00094E71">
      <w:pPr>
        <w:ind w:left="720" w:firstLine="720"/>
        <w:jc w:val="both"/>
        <w:rPr>
          <w:rFonts w:ascii="Verdana" w:hAnsi="Verdana"/>
          <w:sz w:val="20"/>
          <w:szCs w:val="20"/>
        </w:rPr>
      </w:pPr>
      <w:r w:rsidRPr="00B2509D">
        <w:rPr>
          <w:rFonts w:ascii="Verdana" w:hAnsi="Verdana"/>
          <w:sz w:val="20"/>
          <w:szCs w:val="20"/>
        </w:rPr>
        <w:t xml:space="preserve">- obrazloženje </w:t>
      </w:r>
    </w:p>
    <w:p w:rsidR="00094E71" w:rsidRPr="00B2509D" w:rsidRDefault="00094E71" w:rsidP="00094E71">
      <w:pPr>
        <w:rPr>
          <w:rFonts w:ascii="Verdana" w:hAnsi="Verdana"/>
          <w:sz w:val="20"/>
          <w:szCs w:val="20"/>
        </w:rPr>
      </w:pPr>
    </w:p>
    <w:p w:rsidR="00094E71" w:rsidRPr="00B2509D" w:rsidRDefault="00094E71" w:rsidP="00094E71">
      <w:pPr>
        <w:jc w:val="both"/>
        <w:rPr>
          <w:rFonts w:ascii="Verdana" w:hAnsi="Verdana"/>
          <w:sz w:val="20"/>
          <w:szCs w:val="20"/>
        </w:rPr>
      </w:pPr>
    </w:p>
    <w:p w:rsidR="00094E71" w:rsidRPr="00B2509D" w:rsidRDefault="00094E71" w:rsidP="00094E71">
      <w:pPr>
        <w:jc w:val="both"/>
        <w:rPr>
          <w:rFonts w:ascii="Verdana" w:hAnsi="Verdana"/>
          <w:sz w:val="20"/>
          <w:szCs w:val="20"/>
        </w:rPr>
      </w:pPr>
    </w:p>
    <w:p w:rsidR="00094E71" w:rsidRDefault="00094E71" w:rsidP="006F0D11">
      <w:pPr>
        <w:jc w:val="both"/>
        <w:rPr>
          <w:rFonts w:ascii="Verdana" w:hAnsi="Verdana"/>
          <w:sz w:val="20"/>
          <w:szCs w:val="20"/>
        </w:rPr>
      </w:pPr>
      <w:r w:rsidRPr="00B2509D">
        <w:rPr>
          <w:rFonts w:ascii="Verdana" w:hAnsi="Verdana"/>
          <w:sz w:val="20"/>
          <w:szCs w:val="20"/>
        </w:rPr>
        <w:t>Na prijedlog Upravnog vijeća Dječjeg vrtića Slunj predlažu se izmjen</w:t>
      </w:r>
      <w:r w:rsidR="006F0D11">
        <w:rPr>
          <w:rFonts w:ascii="Verdana" w:hAnsi="Verdana"/>
          <w:sz w:val="20"/>
          <w:szCs w:val="20"/>
        </w:rPr>
        <w:t>e</w:t>
      </w:r>
      <w:r w:rsidRPr="00B2509D">
        <w:rPr>
          <w:rFonts w:ascii="Verdana" w:hAnsi="Verdana"/>
          <w:sz w:val="20"/>
          <w:szCs w:val="20"/>
        </w:rPr>
        <w:t xml:space="preserve"> Pravilnika o načinu ostvarivanja prednosti  pri upisu djece u Dječji vrtić Slunj u dijelu koji se odnosi na </w:t>
      </w:r>
      <w:r w:rsidR="006F0D11">
        <w:rPr>
          <w:rFonts w:ascii="Verdana" w:hAnsi="Verdana"/>
          <w:sz w:val="20"/>
          <w:szCs w:val="20"/>
        </w:rPr>
        <w:t xml:space="preserve">bodove koji se dodjeljuju djeci zaposlenih roditelja. </w:t>
      </w:r>
    </w:p>
    <w:p w:rsidR="006F0D11" w:rsidRDefault="006F0D11" w:rsidP="006F0D11">
      <w:pPr>
        <w:jc w:val="both"/>
        <w:rPr>
          <w:rFonts w:ascii="Verdana" w:hAnsi="Verdana"/>
          <w:sz w:val="20"/>
          <w:szCs w:val="20"/>
        </w:rPr>
      </w:pPr>
    </w:p>
    <w:p w:rsidR="005A77C3" w:rsidRDefault="005A77C3" w:rsidP="006F0D11">
      <w:pPr>
        <w:jc w:val="both"/>
        <w:rPr>
          <w:rFonts w:ascii="Verdana" w:hAnsi="Verdana"/>
          <w:sz w:val="20"/>
          <w:szCs w:val="20"/>
        </w:rPr>
      </w:pPr>
      <w:r>
        <w:rPr>
          <w:rFonts w:ascii="Verdana" w:hAnsi="Verdana"/>
          <w:sz w:val="20"/>
          <w:szCs w:val="20"/>
        </w:rPr>
        <w:t>O nacrtu prijedloga Pravilnika provedeno je savjetovanje u razdoblju od 10.-20.6. 2022. godine (</w:t>
      </w:r>
      <w:r w:rsidR="00EB0851">
        <w:rPr>
          <w:rFonts w:ascii="Verdana" w:hAnsi="Verdana"/>
          <w:sz w:val="20"/>
          <w:szCs w:val="20"/>
        </w:rPr>
        <w:t xml:space="preserve">trajanja savjetovanja određeno sukladno članku 57.a stavak 2. Poslovnika Gradskog vijeća) </w:t>
      </w:r>
      <w:r>
        <w:rPr>
          <w:rFonts w:ascii="Verdana" w:hAnsi="Verdana"/>
          <w:sz w:val="20"/>
          <w:szCs w:val="20"/>
        </w:rPr>
        <w:t>tijekom kojeg nije zaprimljena niti jedna primjedba i/ili prijedlog.</w:t>
      </w:r>
    </w:p>
    <w:p w:rsidR="005A77C3" w:rsidRDefault="005A77C3" w:rsidP="006F0D11">
      <w:pPr>
        <w:jc w:val="both"/>
        <w:rPr>
          <w:rFonts w:ascii="Verdana" w:hAnsi="Verdana"/>
          <w:sz w:val="20"/>
          <w:szCs w:val="20"/>
        </w:rPr>
      </w:pPr>
    </w:p>
    <w:p w:rsidR="006F0D11" w:rsidRDefault="005A77C3" w:rsidP="006F0D11">
      <w:pPr>
        <w:jc w:val="both"/>
        <w:rPr>
          <w:rFonts w:ascii="Verdana" w:hAnsi="Verdana"/>
          <w:sz w:val="20"/>
          <w:szCs w:val="20"/>
        </w:rPr>
      </w:pPr>
      <w:r>
        <w:rPr>
          <w:rFonts w:ascii="Verdana" w:hAnsi="Verdana"/>
          <w:sz w:val="20"/>
          <w:szCs w:val="20"/>
        </w:rPr>
        <w:t xml:space="preserve"> </w:t>
      </w:r>
    </w:p>
    <w:p w:rsidR="006F0D11" w:rsidRDefault="006F0D11" w:rsidP="006F0D11">
      <w:pPr>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005A77C3">
        <w:rPr>
          <w:rFonts w:ascii="Verdana" w:hAnsi="Verdana"/>
          <w:sz w:val="20"/>
          <w:szCs w:val="20"/>
        </w:rPr>
        <w:t>PRIVREMANA PROČELNICA:</w:t>
      </w:r>
    </w:p>
    <w:p w:rsidR="005A77C3" w:rsidRDefault="005A77C3" w:rsidP="006F0D11">
      <w:pPr>
        <w:jc w:val="both"/>
        <w:rPr>
          <w:rFonts w:ascii="Verdana" w:hAnsi="Verdana"/>
          <w:sz w:val="20"/>
          <w:szCs w:val="20"/>
        </w:rPr>
      </w:pPr>
    </w:p>
    <w:p w:rsidR="005A77C3" w:rsidRDefault="005A77C3" w:rsidP="006F0D11">
      <w:pPr>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Zdenka Špelić, </w:t>
      </w:r>
      <w:proofErr w:type="spellStart"/>
      <w:r>
        <w:rPr>
          <w:rFonts w:ascii="Verdana" w:hAnsi="Verdana"/>
          <w:sz w:val="20"/>
          <w:szCs w:val="20"/>
        </w:rPr>
        <w:t>dipl.iur</w:t>
      </w:r>
      <w:proofErr w:type="spellEnd"/>
      <w:r>
        <w:rPr>
          <w:rFonts w:ascii="Verdana" w:hAnsi="Verdana"/>
          <w:sz w:val="20"/>
          <w:szCs w:val="20"/>
        </w:rPr>
        <w:t xml:space="preserve">. </w:t>
      </w:r>
    </w:p>
    <w:sectPr w:rsidR="005A77C3" w:rsidSect="00B6280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456E8"/>
    <w:multiLevelType w:val="hybridMultilevel"/>
    <w:tmpl w:val="86980222"/>
    <w:lvl w:ilvl="0" w:tplc="8932ED42">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6F0E48C1"/>
    <w:multiLevelType w:val="hybridMultilevel"/>
    <w:tmpl w:val="E4E6F394"/>
    <w:lvl w:ilvl="0" w:tplc="1AC2F6C8">
      <w:numFmt w:val="bullet"/>
      <w:lvlText w:val="-"/>
      <w:lvlJc w:val="left"/>
      <w:pPr>
        <w:ind w:left="1488" w:hanging="360"/>
      </w:pPr>
      <w:rPr>
        <w:rFonts w:ascii="Times New Roman" w:eastAsia="Times New Roman" w:hAnsi="Times New Roman" w:cs="Times New Roman" w:hint="default"/>
      </w:rPr>
    </w:lvl>
    <w:lvl w:ilvl="1" w:tplc="041A0003" w:tentative="1">
      <w:start w:val="1"/>
      <w:numFmt w:val="bullet"/>
      <w:lvlText w:val="o"/>
      <w:lvlJc w:val="left"/>
      <w:pPr>
        <w:ind w:left="2208" w:hanging="360"/>
      </w:pPr>
      <w:rPr>
        <w:rFonts w:ascii="Courier New" w:hAnsi="Courier New" w:cs="Courier New" w:hint="default"/>
      </w:rPr>
    </w:lvl>
    <w:lvl w:ilvl="2" w:tplc="041A0005" w:tentative="1">
      <w:start w:val="1"/>
      <w:numFmt w:val="bullet"/>
      <w:lvlText w:val=""/>
      <w:lvlJc w:val="left"/>
      <w:pPr>
        <w:ind w:left="2928" w:hanging="360"/>
      </w:pPr>
      <w:rPr>
        <w:rFonts w:ascii="Wingdings" w:hAnsi="Wingdings" w:hint="default"/>
      </w:rPr>
    </w:lvl>
    <w:lvl w:ilvl="3" w:tplc="041A0001" w:tentative="1">
      <w:start w:val="1"/>
      <w:numFmt w:val="bullet"/>
      <w:lvlText w:val=""/>
      <w:lvlJc w:val="left"/>
      <w:pPr>
        <w:ind w:left="3648" w:hanging="360"/>
      </w:pPr>
      <w:rPr>
        <w:rFonts w:ascii="Symbol" w:hAnsi="Symbol" w:hint="default"/>
      </w:rPr>
    </w:lvl>
    <w:lvl w:ilvl="4" w:tplc="041A0003" w:tentative="1">
      <w:start w:val="1"/>
      <w:numFmt w:val="bullet"/>
      <w:lvlText w:val="o"/>
      <w:lvlJc w:val="left"/>
      <w:pPr>
        <w:ind w:left="4368" w:hanging="360"/>
      </w:pPr>
      <w:rPr>
        <w:rFonts w:ascii="Courier New" w:hAnsi="Courier New" w:cs="Courier New" w:hint="default"/>
      </w:rPr>
    </w:lvl>
    <w:lvl w:ilvl="5" w:tplc="041A0005" w:tentative="1">
      <w:start w:val="1"/>
      <w:numFmt w:val="bullet"/>
      <w:lvlText w:val=""/>
      <w:lvlJc w:val="left"/>
      <w:pPr>
        <w:ind w:left="5088" w:hanging="360"/>
      </w:pPr>
      <w:rPr>
        <w:rFonts w:ascii="Wingdings" w:hAnsi="Wingdings" w:hint="default"/>
      </w:rPr>
    </w:lvl>
    <w:lvl w:ilvl="6" w:tplc="041A0001" w:tentative="1">
      <w:start w:val="1"/>
      <w:numFmt w:val="bullet"/>
      <w:lvlText w:val=""/>
      <w:lvlJc w:val="left"/>
      <w:pPr>
        <w:ind w:left="5808" w:hanging="360"/>
      </w:pPr>
      <w:rPr>
        <w:rFonts w:ascii="Symbol" w:hAnsi="Symbol" w:hint="default"/>
      </w:rPr>
    </w:lvl>
    <w:lvl w:ilvl="7" w:tplc="041A0003" w:tentative="1">
      <w:start w:val="1"/>
      <w:numFmt w:val="bullet"/>
      <w:lvlText w:val="o"/>
      <w:lvlJc w:val="left"/>
      <w:pPr>
        <w:ind w:left="6528" w:hanging="360"/>
      </w:pPr>
      <w:rPr>
        <w:rFonts w:ascii="Courier New" w:hAnsi="Courier New" w:cs="Courier New" w:hint="default"/>
      </w:rPr>
    </w:lvl>
    <w:lvl w:ilvl="8" w:tplc="041A0005" w:tentative="1">
      <w:start w:val="1"/>
      <w:numFmt w:val="bullet"/>
      <w:lvlText w:val=""/>
      <w:lvlJc w:val="left"/>
      <w:pPr>
        <w:ind w:left="7248" w:hanging="360"/>
      </w:pPr>
      <w:rPr>
        <w:rFonts w:ascii="Wingdings" w:hAnsi="Wingdings" w:hint="default"/>
      </w:rPr>
    </w:lvl>
  </w:abstractNum>
  <w:abstractNum w:abstractNumId="2">
    <w:nsid w:val="72AE45E2"/>
    <w:multiLevelType w:val="hybridMultilevel"/>
    <w:tmpl w:val="16B233BE"/>
    <w:lvl w:ilvl="0" w:tplc="3EEEA616">
      <w:start w:val="1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027785"/>
    <w:rsid w:val="00027785"/>
    <w:rsid w:val="00092834"/>
    <w:rsid w:val="00094E71"/>
    <w:rsid w:val="000D602E"/>
    <w:rsid w:val="00102768"/>
    <w:rsid w:val="001D1856"/>
    <w:rsid w:val="001E443C"/>
    <w:rsid w:val="00236F61"/>
    <w:rsid w:val="003714B5"/>
    <w:rsid w:val="003D1271"/>
    <w:rsid w:val="004C4AE3"/>
    <w:rsid w:val="0059248D"/>
    <w:rsid w:val="005A77C3"/>
    <w:rsid w:val="00690C69"/>
    <w:rsid w:val="006A2BA8"/>
    <w:rsid w:val="006F0D11"/>
    <w:rsid w:val="007251DD"/>
    <w:rsid w:val="008725A0"/>
    <w:rsid w:val="009078E0"/>
    <w:rsid w:val="009F003D"/>
    <w:rsid w:val="009F2120"/>
    <w:rsid w:val="00B6280A"/>
    <w:rsid w:val="00BE5011"/>
    <w:rsid w:val="00BF7CF2"/>
    <w:rsid w:val="00C531E9"/>
    <w:rsid w:val="00D31D4F"/>
    <w:rsid w:val="00E35FC3"/>
    <w:rsid w:val="00EB0851"/>
    <w:rsid w:val="00F029C9"/>
    <w:rsid w:val="00F65EC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78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27785"/>
    <w:rPr>
      <w:rFonts w:ascii="Tahoma" w:hAnsi="Tahoma" w:cs="Tahoma"/>
      <w:sz w:val="16"/>
      <w:szCs w:val="16"/>
    </w:rPr>
  </w:style>
  <w:style w:type="character" w:customStyle="1" w:styleId="TekstbaloniaChar">
    <w:name w:val="Tekst balončića Char"/>
    <w:basedOn w:val="Zadanifontodlomka"/>
    <w:link w:val="Tekstbalonia"/>
    <w:uiPriority w:val="99"/>
    <w:semiHidden/>
    <w:rsid w:val="00027785"/>
    <w:rPr>
      <w:rFonts w:ascii="Tahoma" w:eastAsia="Times New Roman" w:hAnsi="Tahoma" w:cs="Tahoma"/>
      <w:sz w:val="16"/>
      <w:szCs w:val="16"/>
      <w:lang w:eastAsia="hr-HR"/>
    </w:rPr>
  </w:style>
  <w:style w:type="paragraph" w:styleId="Tijeloteksta">
    <w:name w:val="Body Text"/>
    <w:basedOn w:val="Normal"/>
    <w:link w:val="TijelotekstaChar"/>
    <w:semiHidden/>
    <w:rsid w:val="007251DD"/>
    <w:pPr>
      <w:overflowPunct w:val="0"/>
      <w:autoSpaceDE w:val="0"/>
      <w:autoSpaceDN w:val="0"/>
      <w:adjustRightInd w:val="0"/>
      <w:jc w:val="both"/>
      <w:textAlignment w:val="baseline"/>
    </w:pPr>
    <w:rPr>
      <w:b/>
      <w:szCs w:val="20"/>
      <w:lang w:eastAsia="en-US"/>
    </w:rPr>
  </w:style>
  <w:style w:type="character" w:customStyle="1" w:styleId="TijelotekstaChar">
    <w:name w:val="Tijelo teksta Char"/>
    <w:basedOn w:val="Zadanifontodlomka"/>
    <w:link w:val="Tijeloteksta"/>
    <w:semiHidden/>
    <w:rsid w:val="007251DD"/>
    <w:rPr>
      <w:rFonts w:ascii="Times New Roman" w:eastAsia="Times New Roman" w:hAnsi="Times New Roman" w:cs="Times New Roman"/>
      <w:b/>
      <w:sz w:val="24"/>
      <w:szCs w:val="20"/>
    </w:rPr>
  </w:style>
  <w:style w:type="paragraph" w:styleId="Bezproreda">
    <w:name w:val="No Spacing"/>
    <w:uiPriority w:val="1"/>
    <w:qFormat/>
    <w:rsid w:val="00236F61"/>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1D1856"/>
    <w:pPr>
      <w:ind w:left="720"/>
      <w:contextualSpacing/>
    </w:pPr>
  </w:style>
  <w:style w:type="paragraph" w:customStyle="1" w:styleId="Standard">
    <w:name w:val="Standard"/>
    <w:rsid w:val="001D18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394</Words>
  <Characters>2246</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zkovacevic</dc:creator>
  <cp:lastModifiedBy>zkovacevic</cp:lastModifiedBy>
  <cp:revision>6</cp:revision>
  <cp:lastPrinted>2022-06-20T11:20:00Z</cp:lastPrinted>
  <dcterms:created xsi:type="dcterms:W3CDTF">2022-05-24T13:02:00Z</dcterms:created>
  <dcterms:modified xsi:type="dcterms:W3CDTF">2022-06-20T11:23:00Z</dcterms:modified>
</cp:coreProperties>
</file>